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61" w:rsidRPr="00B874AF" w:rsidRDefault="002D5A40" w:rsidP="00683261">
      <w:pPr>
        <w:adjustRightInd w:val="0"/>
        <w:snapToGrid w:val="0"/>
        <w:spacing w:line="300" w:lineRule="auto"/>
        <w:jc w:val="center"/>
        <w:outlineLvl w:val="0"/>
        <w:rPr>
          <w:rFonts w:eastAsia="黑体"/>
          <w:b/>
          <w:sz w:val="40"/>
          <w:szCs w:val="40"/>
        </w:rPr>
      </w:pPr>
      <w:r w:rsidRPr="00B874AF">
        <w:rPr>
          <w:rFonts w:eastAsia="黑体" w:hAnsi="黑体" w:hint="eastAsia"/>
          <w:b/>
          <w:sz w:val="40"/>
          <w:szCs w:val="40"/>
        </w:rPr>
        <w:t>中国石油大学（华东）</w:t>
      </w:r>
    </w:p>
    <w:p w:rsidR="00683261" w:rsidRPr="00B874AF" w:rsidRDefault="002D5A40" w:rsidP="00683261">
      <w:pPr>
        <w:adjustRightInd w:val="0"/>
        <w:snapToGrid w:val="0"/>
        <w:spacing w:line="300" w:lineRule="auto"/>
        <w:jc w:val="center"/>
        <w:outlineLvl w:val="0"/>
        <w:rPr>
          <w:rFonts w:eastAsia="黑体"/>
          <w:b/>
          <w:sz w:val="40"/>
          <w:szCs w:val="40"/>
        </w:rPr>
      </w:pPr>
      <w:r w:rsidRPr="00B874AF">
        <w:rPr>
          <w:rFonts w:eastAsia="黑体" w:hAnsi="黑体" w:hint="eastAsia"/>
          <w:b/>
          <w:sz w:val="40"/>
          <w:szCs w:val="40"/>
        </w:rPr>
        <w:t>硕士专业学位研究生培养方案</w:t>
      </w:r>
    </w:p>
    <w:p w:rsidR="000C5D0C" w:rsidRPr="00953155" w:rsidRDefault="002D5A40" w:rsidP="00725B16">
      <w:pPr>
        <w:adjustRightInd w:val="0"/>
        <w:snapToGrid w:val="0"/>
        <w:spacing w:line="300" w:lineRule="auto"/>
        <w:jc w:val="center"/>
        <w:outlineLvl w:val="0"/>
        <w:rPr>
          <w:rFonts w:ascii="黑体" w:eastAsia="黑体" w:hAnsi="黑体"/>
          <w:b/>
          <w:sz w:val="28"/>
          <w:szCs w:val="28"/>
        </w:rPr>
      </w:pPr>
      <w:r w:rsidRPr="00953155">
        <w:rPr>
          <w:rFonts w:ascii="黑体" w:eastAsia="黑体" w:hAnsi="黑体" w:hint="eastAsia"/>
          <w:b/>
          <w:sz w:val="28"/>
          <w:szCs w:val="28"/>
        </w:rPr>
        <w:t>类别代码及名称：</w:t>
      </w:r>
      <w:r w:rsidRPr="00953155">
        <w:rPr>
          <w:rFonts w:ascii="黑体" w:eastAsia="黑体" w:hAnsi="黑体"/>
          <w:b/>
          <w:sz w:val="28"/>
          <w:szCs w:val="28"/>
        </w:rPr>
        <w:t xml:space="preserve">0854 </w:t>
      </w:r>
      <w:r w:rsidRPr="00953155">
        <w:rPr>
          <w:rFonts w:ascii="黑体" w:eastAsia="黑体" w:hAnsi="黑体" w:hint="eastAsia"/>
          <w:b/>
          <w:sz w:val="28"/>
          <w:szCs w:val="28"/>
        </w:rPr>
        <w:t>电子信息</w:t>
      </w:r>
    </w:p>
    <w:p w:rsidR="00725B16" w:rsidRPr="00953155" w:rsidRDefault="002D5A40" w:rsidP="00725B16">
      <w:pPr>
        <w:adjustRightInd w:val="0"/>
        <w:snapToGrid w:val="0"/>
        <w:spacing w:line="300" w:lineRule="auto"/>
        <w:jc w:val="center"/>
        <w:outlineLvl w:val="0"/>
        <w:rPr>
          <w:rFonts w:ascii="黑体" w:eastAsia="黑体" w:hAnsi="黑体"/>
          <w:b/>
          <w:sz w:val="28"/>
          <w:szCs w:val="28"/>
        </w:rPr>
      </w:pPr>
      <w:r w:rsidRPr="00953155">
        <w:rPr>
          <w:rFonts w:ascii="黑体" w:eastAsia="黑体" w:hAnsi="黑体" w:hint="eastAsia"/>
          <w:b/>
          <w:sz w:val="28"/>
          <w:szCs w:val="28"/>
        </w:rPr>
        <w:t>领域代码及名称：</w:t>
      </w:r>
      <w:r w:rsidRPr="00953155">
        <w:rPr>
          <w:rFonts w:ascii="黑体" w:eastAsia="黑体" w:hAnsi="黑体"/>
          <w:b/>
          <w:sz w:val="28"/>
          <w:szCs w:val="28"/>
        </w:rPr>
        <w:t>0</w:t>
      </w:r>
      <w:r w:rsidR="00792705" w:rsidRPr="00953155">
        <w:rPr>
          <w:rFonts w:ascii="黑体" w:eastAsia="黑体" w:hAnsi="黑体" w:hint="eastAsia"/>
          <w:b/>
          <w:sz w:val="28"/>
          <w:szCs w:val="28"/>
        </w:rPr>
        <w:t>7</w:t>
      </w:r>
      <w:r w:rsidRPr="00953155">
        <w:rPr>
          <w:rFonts w:ascii="黑体" w:eastAsia="黑体" w:hAnsi="黑体"/>
          <w:b/>
          <w:sz w:val="28"/>
          <w:szCs w:val="28"/>
        </w:rPr>
        <w:t xml:space="preserve"> </w:t>
      </w:r>
      <w:r w:rsidR="00792705" w:rsidRPr="00953155">
        <w:rPr>
          <w:rFonts w:ascii="黑体" w:eastAsia="黑体" w:hAnsi="黑体" w:hint="eastAsia"/>
          <w:b/>
          <w:sz w:val="28"/>
          <w:szCs w:val="28"/>
        </w:rPr>
        <w:t xml:space="preserve"> 仪器仪表工程</w:t>
      </w:r>
      <w:r w:rsidR="00953155" w:rsidRPr="00953155">
        <w:rPr>
          <w:rFonts w:ascii="黑体" w:eastAsia="黑体" w:hAnsi="黑体" w:hint="eastAsia"/>
          <w:b/>
          <w:sz w:val="28"/>
          <w:szCs w:val="28"/>
        </w:rPr>
        <w:t xml:space="preserve"> </w:t>
      </w:r>
    </w:p>
    <w:p w:rsidR="00C40954" w:rsidRPr="00B874AF" w:rsidRDefault="00C40954" w:rsidP="00C74BF5">
      <w:pPr>
        <w:adjustRightInd w:val="0"/>
        <w:snapToGrid w:val="0"/>
        <w:spacing w:line="300" w:lineRule="auto"/>
        <w:outlineLvl w:val="0"/>
        <w:rPr>
          <w:rFonts w:eastAsia="黑体"/>
          <w:b/>
          <w:szCs w:val="21"/>
        </w:rPr>
      </w:pPr>
    </w:p>
    <w:p w:rsidR="00C40954" w:rsidRPr="00B874AF" w:rsidRDefault="002D5A40" w:rsidP="00C40954">
      <w:pPr>
        <w:adjustRightInd w:val="0"/>
        <w:snapToGrid w:val="0"/>
        <w:spacing w:line="300" w:lineRule="auto"/>
        <w:ind w:left="525"/>
        <w:outlineLvl w:val="0"/>
        <w:rPr>
          <w:b/>
          <w:color w:val="000000" w:themeColor="text1"/>
          <w:sz w:val="28"/>
          <w:szCs w:val="28"/>
        </w:rPr>
      </w:pPr>
      <w:r w:rsidRPr="00B874AF">
        <w:rPr>
          <w:b/>
          <w:color w:val="000000" w:themeColor="text1"/>
          <w:sz w:val="28"/>
          <w:szCs w:val="28"/>
        </w:rPr>
        <w:t>一、类别领域简介</w:t>
      </w:r>
    </w:p>
    <w:p w:rsidR="006C6A57" w:rsidRPr="00B874AF" w:rsidRDefault="002F216B" w:rsidP="002F21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color w:val="000000"/>
          <w:kern w:val="0"/>
          <w:sz w:val="28"/>
          <w:szCs w:val="28"/>
        </w:rPr>
      </w:pPr>
      <w:r w:rsidRPr="00B874AF">
        <w:rPr>
          <w:rFonts w:hint="eastAsia"/>
          <w:color w:val="000000"/>
          <w:kern w:val="0"/>
          <w:sz w:val="28"/>
          <w:szCs w:val="28"/>
        </w:rPr>
        <w:t>仪器仪表工程</w:t>
      </w:r>
      <w:r w:rsidR="00196193" w:rsidRPr="00B874AF">
        <w:rPr>
          <w:rFonts w:hint="eastAsia"/>
          <w:color w:val="000000"/>
          <w:kern w:val="0"/>
          <w:sz w:val="28"/>
          <w:szCs w:val="28"/>
        </w:rPr>
        <w:t>专业领域</w:t>
      </w:r>
      <w:r w:rsidR="002D5A40" w:rsidRPr="00B874AF">
        <w:rPr>
          <w:color w:val="000000"/>
          <w:kern w:val="0"/>
          <w:sz w:val="28"/>
          <w:szCs w:val="28"/>
        </w:rPr>
        <w:t>依托中国石油大学（华东）</w:t>
      </w:r>
      <w:r w:rsidR="003E74BC" w:rsidRPr="00B874AF">
        <w:rPr>
          <w:rFonts w:hint="eastAsia"/>
          <w:color w:val="000000"/>
          <w:kern w:val="0"/>
          <w:sz w:val="28"/>
          <w:szCs w:val="28"/>
        </w:rPr>
        <w:t>“</w:t>
      </w:r>
      <w:r w:rsidR="003E74BC" w:rsidRPr="00B874AF">
        <w:rPr>
          <w:color w:val="000000"/>
          <w:kern w:val="0"/>
          <w:sz w:val="28"/>
          <w:szCs w:val="28"/>
        </w:rPr>
        <w:t>控制科学与工程</w:t>
      </w:r>
      <w:r w:rsidR="003E74BC" w:rsidRPr="00B874AF">
        <w:rPr>
          <w:rFonts w:hint="eastAsia"/>
          <w:color w:val="000000"/>
          <w:kern w:val="0"/>
          <w:sz w:val="28"/>
          <w:szCs w:val="28"/>
        </w:rPr>
        <w:t>”</w:t>
      </w:r>
      <w:r w:rsidR="00196193" w:rsidRPr="00B874AF">
        <w:rPr>
          <w:rFonts w:hint="eastAsia"/>
          <w:color w:val="000000"/>
          <w:kern w:val="0"/>
          <w:sz w:val="28"/>
          <w:szCs w:val="28"/>
        </w:rPr>
        <w:t>博士学位授权</w:t>
      </w:r>
      <w:r w:rsidR="002D5A40" w:rsidRPr="00B874AF">
        <w:rPr>
          <w:color w:val="000000"/>
          <w:kern w:val="0"/>
          <w:sz w:val="28"/>
          <w:szCs w:val="28"/>
        </w:rPr>
        <w:t>一级学科</w:t>
      </w:r>
      <w:r w:rsidR="004F242D" w:rsidRPr="00B874AF">
        <w:rPr>
          <w:rFonts w:hint="eastAsia"/>
          <w:color w:val="000000"/>
          <w:kern w:val="0"/>
          <w:sz w:val="28"/>
          <w:szCs w:val="28"/>
        </w:rPr>
        <w:t>点</w:t>
      </w:r>
      <w:r w:rsidR="002D5A40" w:rsidRPr="00B874AF">
        <w:rPr>
          <w:color w:val="000000"/>
          <w:kern w:val="0"/>
          <w:sz w:val="28"/>
          <w:szCs w:val="28"/>
        </w:rPr>
        <w:t>，</w:t>
      </w:r>
      <w:r w:rsidR="002D5A40" w:rsidRPr="00B874AF">
        <w:rPr>
          <w:rFonts w:eastAsia="Times New Roman"/>
          <w:color w:val="000000"/>
          <w:kern w:val="0"/>
          <w:sz w:val="28"/>
          <w:szCs w:val="28"/>
        </w:rPr>
        <w:t>2005</w:t>
      </w:r>
      <w:r w:rsidR="002D5A40" w:rsidRPr="00B874AF">
        <w:rPr>
          <w:color w:val="000000"/>
          <w:kern w:val="0"/>
          <w:sz w:val="28"/>
          <w:szCs w:val="28"/>
        </w:rPr>
        <w:t>年获得</w:t>
      </w:r>
      <w:r w:rsidR="003E74BC" w:rsidRPr="00B874AF">
        <w:rPr>
          <w:rFonts w:hint="eastAsia"/>
          <w:color w:val="000000"/>
          <w:kern w:val="0"/>
          <w:sz w:val="28"/>
          <w:szCs w:val="28"/>
        </w:rPr>
        <w:t>“</w:t>
      </w:r>
      <w:r w:rsidR="003E74BC" w:rsidRPr="00B874AF">
        <w:rPr>
          <w:color w:val="000000"/>
          <w:kern w:val="0"/>
          <w:sz w:val="28"/>
          <w:szCs w:val="28"/>
        </w:rPr>
        <w:t>控制工程</w:t>
      </w:r>
      <w:r w:rsidR="003E74BC" w:rsidRPr="00B874AF">
        <w:rPr>
          <w:rFonts w:hint="eastAsia"/>
          <w:color w:val="000000"/>
          <w:kern w:val="0"/>
          <w:sz w:val="28"/>
          <w:szCs w:val="28"/>
        </w:rPr>
        <w:t>”</w:t>
      </w:r>
      <w:r w:rsidR="002D5A40" w:rsidRPr="00B874AF">
        <w:rPr>
          <w:color w:val="000000"/>
          <w:kern w:val="0"/>
          <w:sz w:val="28"/>
          <w:szCs w:val="28"/>
        </w:rPr>
        <w:t>工程硕士学位授予权，</w:t>
      </w:r>
      <w:r w:rsidR="002D5A40" w:rsidRPr="00B874AF">
        <w:rPr>
          <w:color w:val="000000"/>
          <w:kern w:val="0"/>
          <w:sz w:val="28"/>
          <w:szCs w:val="28"/>
        </w:rPr>
        <w:t>2018</w:t>
      </w:r>
      <w:r w:rsidR="002D5A40" w:rsidRPr="00B874AF">
        <w:rPr>
          <w:color w:val="000000"/>
          <w:kern w:val="0"/>
          <w:sz w:val="28"/>
          <w:szCs w:val="28"/>
        </w:rPr>
        <w:t>年</w:t>
      </w:r>
      <w:r w:rsidR="00196193" w:rsidRPr="00B874AF">
        <w:rPr>
          <w:rFonts w:hint="eastAsia"/>
          <w:color w:val="000000"/>
          <w:kern w:val="0"/>
          <w:sz w:val="28"/>
          <w:szCs w:val="28"/>
        </w:rPr>
        <w:t>工程类专业学位</w:t>
      </w:r>
      <w:r w:rsidR="002D5A40" w:rsidRPr="00B874AF">
        <w:rPr>
          <w:color w:val="000000"/>
          <w:kern w:val="0"/>
          <w:sz w:val="28"/>
          <w:szCs w:val="28"/>
        </w:rPr>
        <w:t>调整</w:t>
      </w:r>
      <w:r w:rsidR="00196193" w:rsidRPr="00B874AF">
        <w:rPr>
          <w:rFonts w:hint="eastAsia"/>
          <w:color w:val="000000"/>
          <w:kern w:val="0"/>
          <w:sz w:val="28"/>
          <w:szCs w:val="28"/>
        </w:rPr>
        <w:t>后对应</w:t>
      </w:r>
      <w:r w:rsidR="002D5A40" w:rsidRPr="00B874AF">
        <w:rPr>
          <w:color w:val="000000"/>
          <w:kern w:val="0"/>
          <w:sz w:val="28"/>
          <w:szCs w:val="28"/>
        </w:rPr>
        <w:t>到</w:t>
      </w:r>
      <w:r w:rsidR="003E74BC" w:rsidRPr="00B874AF">
        <w:rPr>
          <w:rFonts w:hint="eastAsia"/>
          <w:color w:val="000000"/>
          <w:kern w:val="0"/>
          <w:sz w:val="28"/>
          <w:szCs w:val="28"/>
        </w:rPr>
        <w:t>“</w:t>
      </w:r>
      <w:r w:rsidR="003E74BC" w:rsidRPr="00B874AF">
        <w:rPr>
          <w:color w:val="000000"/>
          <w:kern w:val="0"/>
          <w:sz w:val="28"/>
          <w:szCs w:val="28"/>
        </w:rPr>
        <w:t>电子信息</w:t>
      </w:r>
      <w:r w:rsidR="003E74BC" w:rsidRPr="00B874AF">
        <w:rPr>
          <w:rFonts w:hint="eastAsia"/>
          <w:color w:val="000000"/>
          <w:kern w:val="0"/>
          <w:sz w:val="28"/>
          <w:szCs w:val="28"/>
        </w:rPr>
        <w:t>”</w:t>
      </w:r>
      <w:r w:rsidR="002D5A40" w:rsidRPr="00B874AF">
        <w:rPr>
          <w:color w:val="000000"/>
          <w:kern w:val="0"/>
          <w:sz w:val="28"/>
          <w:szCs w:val="28"/>
        </w:rPr>
        <w:t>专业学位类别，专业领域名称为</w:t>
      </w:r>
      <w:r w:rsidR="003E74BC" w:rsidRPr="00B874AF">
        <w:rPr>
          <w:rFonts w:hint="eastAsia"/>
          <w:color w:val="000000"/>
          <w:kern w:val="0"/>
          <w:sz w:val="28"/>
          <w:szCs w:val="28"/>
        </w:rPr>
        <w:t>“</w:t>
      </w:r>
      <w:r w:rsidR="003E74BC" w:rsidRPr="00B874AF">
        <w:rPr>
          <w:color w:val="000000"/>
          <w:kern w:val="0"/>
          <w:sz w:val="28"/>
          <w:szCs w:val="28"/>
        </w:rPr>
        <w:t>检测技术与控制工程</w:t>
      </w:r>
      <w:r w:rsidR="003E74BC" w:rsidRPr="00B874AF">
        <w:rPr>
          <w:rFonts w:hint="eastAsia"/>
          <w:color w:val="000000"/>
          <w:kern w:val="0"/>
          <w:sz w:val="28"/>
          <w:szCs w:val="28"/>
        </w:rPr>
        <w:t>”</w:t>
      </w:r>
      <w:r w:rsidRPr="00B874AF">
        <w:rPr>
          <w:rFonts w:hint="eastAsia"/>
          <w:color w:val="000000"/>
          <w:kern w:val="0"/>
          <w:sz w:val="28"/>
          <w:szCs w:val="28"/>
        </w:rPr>
        <w:t>；</w:t>
      </w:r>
      <w:r w:rsidRPr="00B874AF">
        <w:rPr>
          <w:rFonts w:hint="eastAsia"/>
          <w:color w:val="000000"/>
          <w:kern w:val="0"/>
          <w:sz w:val="28"/>
          <w:szCs w:val="28"/>
        </w:rPr>
        <w:t>2021</w:t>
      </w:r>
      <w:r w:rsidRPr="00B874AF">
        <w:rPr>
          <w:rFonts w:hint="eastAsia"/>
          <w:color w:val="000000"/>
          <w:kern w:val="0"/>
          <w:sz w:val="28"/>
          <w:szCs w:val="28"/>
        </w:rPr>
        <w:t>年专业领域名称调整为“仪器仪表工程”。</w:t>
      </w:r>
    </w:p>
    <w:p w:rsidR="006C6A57" w:rsidRPr="00B874AF" w:rsidRDefault="002D5A40" w:rsidP="006C6A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eastAsia="等线"/>
          <w:color w:val="000000"/>
          <w:kern w:val="0"/>
          <w:sz w:val="28"/>
          <w:szCs w:val="28"/>
        </w:rPr>
      </w:pPr>
      <w:r w:rsidRPr="00B874AF">
        <w:rPr>
          <w:rFonts w:hAnsi="宋体" w:hint="eastAsia"/>
          <w:color w:val="000000"/>
          <w:kern w:val="0"/>
          <w:sz w:val="28"/>
          <w:szCs w:val="28"/>
        </w:rPr>
        <w:t>本专业领域主要面向</w:t>
      </w:r>
      <w:r w:rsidR="006D01AF" w:rsidRPr="00B874AF">
        <w:rPr>
          <w:rFonts w:hAnsi="宋体" w:hint="eastAsia"/>
          <w:color w:val="000000"/>
          <w:kern w:val="0"/>
          <w:sz w:val="28"/>
          <w:szCs w:val="28"/>
        </w:rPr>
        <w:t>能源</w:t>
      </w:r>
      <w:r w:rsidRPr="00B874AF">
        <w:rPr>
          <w:rFonts w:hAnsi="宋体" w:hint="eastAsia"/>
          <w:color w:val="000000"/>
          <w:kern w:val="0"/>
          <w:sz w:val="28"/>
          <w:szCs w:val="28"/>
        </w:rPr>
        <w:t>、化工</w:t>
      </w:r>
      <w:r w:rsidR="00C10C4C" w:rsidRPr="00B874AF">
        <w:rPr>
          <w:rFonts w:hAnsi="宋体" w:hint="eastAsia"/>
          <w:color w:val="000000"/>
          <w:kern w:val="0"/>
          <w:sz w:val="28"/>
          <w:szCs w:val="28"/>
        </w:rPr>
        <w:t>、智能制造</w:t>
      </w:r>
      <w:r w:rsidR="00AA38B5" w:rsidRPr="00B874AF">
        <w:rPr>
          <w:rFonts w:hAnsi="宋体" w:hint="eastAsia"/>
          <w:color w:val="000000"/>
          <w:kern w:val="0"/>
          <w:sz w:val="28"/>
          <w:szCs w:val="28"/>
        </w:rPr>
        <w:t>、海洋信息</w:t>
      </w:r>
      <w:r w:rsidRPr="00B874AF">
        <w:rPr>
          <w:rFonts w:hAnsi="宋体" w:hint="eastAsia"/>
          <w:color w:val="000000"/>
          <w:kern w:val="0"/>
          <w:sz w:val="28"/>
          <w:szCs w:val="28"/>
        </w:rPr>
        <w:t>等领域，开展</w:t>
      </w:r>
      <w:r w:rsidR="00CE277B" w:rsidRPr="00B874AF">
        <w:rPr>
          <w:rFonts w:hAnsi="宋体"/>
          <w:color w:val="000000"/>
          <w:sz w:val="28"/>
          <w:szCs w:val="28"/>
        </w:rPr>
        <w:t>检测技术与</w:t>
      </w:r>
      <w:r w:rsidRPr="00B874AF">
        <w:rPr>
          <w:rFonts w:hAnsi="宋体"/>
          <w:color w:val="000000"/>
          <w:sz w:val="28"/>
          <w:szCs w:val="28"/>
        </w:rPr>
        <w:t>仪器</w:t>
      </w:r>
      <w:r w:rsidRPr="00B874AF">
        <w:rPr>
          <w:rFonts w:hAnsi="宋体" w:hint="eastAsia"/>
          <w:color w:val="000000"/>
          <w:kern w:val="0"/>
          <w:sz w:val="28"/>
          <w:szCs w:val="28"/>
        </w:rPr>
        <w:t>、</w:t>
      </w:r>
      <w:r w:rsidR="00CE277B" w:rsidRPr="00B874AF">
        <w:rPr>
          <w:rFonts w:hAnsi="宋体" w:hint="eastAsia"/>
          <w:color w:val="000000"/>
          <w:kern w:val="0"/>
          <w:sz w:val="28"/>
          <w:szCs w:val="28"/>
        </w:rPr>
        <w:t>智能感知与智能系统</w:t>
      </w:r>
      <w:r w:rsidRPr="00B874AF">
        <w:rPr>
          <w:rFonts w:hAnsi="宋体" w:hint="eastAsia"/>
          <w:color w:val="000000"/>
          <w:kern w:val="0"/>
          <w:sz w:val="28"/>
          <w:szCs w:val="28"/>
        </w:rPr>
        <w:t>、</w:t>
      </w:r>
      <w:r w:rsidR="00CE277B" w:rsidRPr="00B874AF">
        <w:rPr>
          <w:rFonts w:hAnsi="宋体" w:hint="eastAsia"/>
          <w:color w:val="000000"/>
          <w:kern w:val="0"/>
          <w:sz w:val="28"/>
          <w:szCs w:val="28"/>
        </w:rPr>
        <w:t>超快激光精密测试及微纳传感技术</w:t>
      </w:r>
      <w:r w:rsidR="00C10C4C" w:rsidRPr="00B874AF">
        <w:rPr>
          <w:rFonts w:hAnsi="宋体" w:hint="eastAsia"/>
          <w:color w:val="000000"/>
          <w:kern w:val="0"/>
          <w:sz w:val="28"/>
          <w:szCs w:val="28"/>
        </w:rPr>
        <w:t>等方面</w:t>
      </w:r>
      <w:r w:rsidRPr="00B874AF">
        <w:rPr>
          <w:rFonts w:hAnsi="宋体" w:hint="eastAsia"/>
          <w:color w:val="000000"/>
          <w:kern w:val="0"/>
          <w:sz w:val="28"/>
          <w:szCs w:val="28"/>
        </w:rPr>
        <w:t>研究，解决行业领域的技术难题，在</w:t>
      </w:r>
      <w:r w:rsidR="00BB2979" w:rsidRPr="00B874AF">
        <w:rPr>
          <w:rFonts w:hAnsi="宋体"/>
          <w:color w:val="000000"/>
          <w:kern w:val="0"/>
          <w:sz w:val="28"/>
          <w:szCs w:val="28"/>
        </w:rPr>
        <w:t>油气田特种测控技术与智能仪器</w:t>
      </w:r>
      <w:r w:rsidR="00C10C4C" w:rsidRPr="00B874AF">
        <w:rPr>
          <w:rFonts w:hAnsi="宋体" w:hint="eastAsia"/>
          <w:color w:val="000000"/>
          <w:kern w:val="0"/>
          <w:sz w:val="28"/>
          <w:szCs w:val="28"/>
        </w:rPr>
        <w:t>设计与</w:t>
      </w:r>
      <w:r w:rsidR="00BB2979" w:rsidRPr="00B874AF">
        <w:rPr>
          <w:rFonts w:hAnsi="宋体"/>
          <w:color w:val="000000"/>
          <w:kern w:val="0"/>
          <w:sz w:val="28"/>
          <w:szCs w:val="28"/>
        </w:rPr>
        <w:t>开发</w:t>
      </w:r>
      <w:r w:rsidR="00BB2979" w:rsidRPr="00B874AF">
        <w:rPr>
          <w:rFonts w:hAnsi="宋体" w:hint="eastAsia"/>
          <w:color w:val="000000"/>
          <w:kern w:val="0"/>
          <w:sz w:val="28"/>
          <w:szCs w:val="28"/>
        </w:rPr>
        <w:t>，</w:t>
      </w:r>
      <w:r w:rsidR="003B01D4" w:rsidRPr="00B874AF">
        <w:rPr>
          <w:rFonts w:hAnsi="宋体" w:hint="eastAsia"/>
          <w:color w:val="000000"/>
          <w:kern w:val="0"/>
          <w:sz w:val="28"/>
          <w:szCs w:val="28"/>
        </w:rPr>
        <w:t>网络智能与信息再感知，微尺度智能传感器制造及其应用技术，超快激光精密测试及微加工技术</w:t>
      </w:r>
      <w:r w:rsidRPr="00B874AF">
        <w:rPr>
          <w:rFonts w:hAnsi="宋体" w:hint="eastAsia"/>
          <w:color w:val="000000"/>
          <w:kern w:val="0"/>
          <w:sz w:val="28"/>
          <w:szCs w:val="28"/>
        </w:rPr>
        <w:t>等领域形成了特色与优势，曾</w:t>
      </w:r>
      <w:r w:rsidR="00AA38B5" w:rsidRPr="00B874AF">
        <w:rPr>
          <w:rFonts w:hAnsi="宋体" w:hint="eastAsia"/>
          <w:color w:val="000000"/>
          <w:kern w:val="0"/>
          <w:sz w:val="28"/>
          <w:szCs w:val="28"/>
        </w:rPr>
        <w:t>多次</w:t>
      </w:r>
      <w:r w:rsidRPr="00B874AF">
        <w:rPr>
          <w:rFonts w:hAnsi="宋体" w:hint="eastAsia"/>
          <w:color w:val="000000"/>
          <w:kern w:val="0"/>
          <w:sz w:val="28"/>
          <w:szCs w:val="28"/>
        </w:rPr>
        <w:t>获国家科技进步奖二等奖和中石化总公司科技进步奖一等奖等奖项。</w:t>
      </w:r>
    </w:p>
    <w:p w:rsidR="00C40954" w:rsidRPr="00B874AF" w:rsidRDefault="002D5A40" w:rsidP="00C40954">
      <w:pPr>
        <w:adjustRightInd w:val="0"/>
        <w:snapToGrid w:val="0"/>
        <w:spacing w:line="300" w:lineRule="auto"/>
        <w:ind w:left="562"/>
        <w:outlineLvl w:val="0"/>
        <w:rPr>
          <w:b/>
          <w:color w:val="000000" w:themeColor="text1"/>
          <w:sz w:val="28"/>
          <w:szCs w:val="28"/>
        </w:rPr>
      </w:pPr>
      <w:r w:rsidRPr="00B874AF">
        <w:rPr>
          <w:rFonts w:hAnsi="宋体" w:hint="eastAsia"/>
          <w:b/>
          <w:color w:val="000000" w:themeColor="text1"/>
          <w:sz w:val="28"/>
          <w:szCs w:val="28"/>
        </w:rPr>
        <w:t>二、培养目标</w:t>
      </w:r>
    </w:p>
    <w:p w:rsidR="00C74BF5" w:rsidRPr="00B874AF" w:rsidRDefault="002D5A40" w:rsidP="00C40954">
      <w:pPr>
        <w:adjustRightInd w:val="0"/>
        <w:snapToGrid w:val="0"/>
        <w:spacing w:line="300" w:lineRule="auto"/>
        <w:ind w:firstLineChars="200" w:firstLine="560"/>
        <w:outlineLvl w:val="0"/>
        <w:rPr>
          <w:color w:val="000000" w:themeColor="text1"/>
          <w:sz w:val="28"/>
          <w:szCs w:val="28"/>
        </w:rPr>
      </w:pPr>
      <w:r w:rsidRPr="00B874AF">
        <w:rPr>
          <w:rFonts w:hAnsi="宋体" w:hint="eastAsia"/>
          <w:color w:val="000000" w:themeColor="text1"/>
          <w:sz w:val="28"/>
          <w:szCs w:val="28"/>
        </w:rPr>
        <w:t>本类别领域培养坚持党的基本路线，具有国家使命感和社会责任心，遵纪守法，身心健康，</w:t>
      </w:r>
      <w:r w:rsidR="006D01AF" w:rsidRPr="00B874AF">
        <w:rPr>
          <w:rFonts w:hAnsi="宋体" w:hint="eastAsia"/>
          <w:color w:val="000000" w:themeColor="text1"/>
          <w:sz w:val="28"/>
          <w:szCs w:val="28"/>
        </w:rPr>
        <w:t>掌握</w:t>
      </w:r>
      <w:r w:rsidR="003B01D4" w:rsidRPr="00B874AF">
        <w:rPr>
          <w:rFonts w:hint="eastAsia"/>
          <w:color w:val="000000"/>
          <w:kern w:val="0"/>
          <w:sz w:val="28"/>
          <w:szCs w:val="28"/>
        </w:rPr>
        <w:t>仪器仪表工程</w:t>
      </w:r>
      <w:r w:rsidRPr="00B874AF">
        <w:rPr>
          <w:rFonts w:hAnsi="宋体" w:hint="eastAsia"/>
          <w:color w:val="000000" w:themeColor="text1"/>
          <w:sz w:val="28"/>
          <w:szCs w:val="28"/>
        </w:rPr>
        <w:t>领域</w:t>
      </w:r>
      <w:r w:rsidR="006D01AF" w:rsidRPr="00B874AF">
        <w:rPr>
          <w:rFonts w:hAnsi="宋体" w:hint="eastAsia"/>
          <w:color w:val="000000" w:themeColor="text1"/>
          <w:sz w:val="28"/>
          <w:szCs w:val="28"/>
        </w:rPr>
        <w:t>坚实的理论基础和</w:t>
      </w:r>
      <w:r w:rsidR="00C9176B" w:rsidRPr="00B874AF">
        <w:rPr>
          <w:rFonts w:hAnsi="宋体" w:hint="eastAsia"/>
          <w:color w:val="000000" w:themeColor="text1"/>
          <w:sz w:val="28"/>
          <w:szCs w:val="28"/>
        </w:rPr>
        <w:t>系统</w:t>
      </w:r>
      <w:r w:rsidR="006D01AF" w:rsidRPr="00B874AF">
        <w:rPr>
          <w:rFonts w:hAnsi="宋体" w:hint="eastAsia"/>
          <w:color w:val="000000" w:themeColor="text1"/>
          <w:sz w:val="28"/>
          <w:szCs w:val="28"/>
        </w:rPr>
        <w:t>的专业知识，</w:t>
      </w:r>
      <w:r w:rsidRPr="00B874AF">
        <w:rPr>
          <w:rFonts w:hAnsi="宋体" w:hint="eastAsia"/>
          <w:color w:val="000000" w:themeColor="text1"/>
          <w:sz w:val="28"/>
          <w:szCs w:val="28"/>
        </w:rPr>
        <w:t>具备</w:t>
      </w:r>
      <w:r w:rsidR="00196193" w:rsidRPr="00B874AF">
        <w:rPr>
          <w:rFonts w:hAnsi="宋体" w:hint="eastAsia"/>
          <w:color w:val="000000" w:themeColor="text1"/>
          <w:sz w:val="28"/>
          <w:szCs w:val="28"/>
        </w:rPr>
        <w:t>良好</w:t>
      </w:r>
      <w:r w:rsidRPr="00B874AF">
        <w:rPr>
          <w:rFonts w:hAnsi="宋体" w:hint="eastAsia"/>
          <w:color w:val="000000" w:themeColor="text1"/>
          <w:sz w:val="28"/>
          <w:szCs w:val="28"/>
        </w:rPr>
        <w:t>的批判性思维和创新性思维，具有较强的</w:t>
      </w:r>
      <w:r w:rsidR="003B01D4" w:rsidRPr="00B874AF">
        <w:rPr>
          <w:rFonts w:hAnsi="宋体"/>
          <w:color w:val="000000"/>
          <w:sz w:val="28"/>
          <w:szCs w:val="28"/>
        </w:rPr>
        <w:t>检测技术与仪器</w:t>
      </w:r>
      <w:r w:rsidR="003B01D4" w:rsidRPr="00B874AF">
        <w:rPr>
          <w:rFonts w:hAnsi="宋体" w:hint="eastAsia"/>
          <w:color w:val="000000"/>
          <w:kern w:val="0"/>
          <w:sz w:val="28"/>
          <w:szCs w:val="28"/>
        </w:rPr>
        <w:t>、智能感知与智能系统、超快激光精密测试及微纳传感技术</w:t>
      </w:r>
      <w:r w:rsidRPr="00B874AF">
        <w:rPr>
          <w:rFonts w:hAnsi="宋体" w:hint="eastAsia"/>
          <w:color w:val="000000" w:themeColor="text1"/>
          <w:sz w:val="28"/>
          <w:szCs w:val="28"/>
        </w:rPr>
        <w:t>等相关领域的工程实践、开发应用和解决实际问题的能力</w:t>
      </w:r>
      <w:r w:rsidR="000E04C8" w:rsidRPr="00B874AF">
        <w:rPr>
          <w:rFonts w:hAnsi="宋体"/>
          <w:color w:val="000000" w:themeColor="text1"/>
          <w:sz w:val="28"/>
          <w:szCs w:val="28"/>
        </w:rPr>
        <w:t>，</w:t>
      </w:r>
      <w:r w:rsidRPr="00B874AF">
        <w:rPr>
          <w:rFonts w:hAnsi="宋体" w:hint="eastAsia"/>
          <w:color w:val="000000" w:themeColor="text1"/>
          <w:sz w:val="28"/>
          <w:szCs w:val="28"/>
        </w:rPr>
        <w:t>能够</w:t>
      </w:r>
      <w:r w:rsidRPr="00B874AF">
        <w:rPr>
          <w:rFonts w:hAnsi="宋体"/>
          <w:color w:val="000000" w:themeColor="text1"/>
          <w:sz w:val="28"/>
          <w:szCs w:val="28"/>
        </w:rPr>
        <w:t>承担相关领域的</w:t>
      </w:r>
      <w:r w:rsidRPr="00B874AF">
        <w:rPr>
          <w:rFonts w:hAnsi="宋体" w:hint="eastAsia"/>
          <w:color w:val="000000" w:themeColor="text1"/>
          <w:sz w:val="28"/>
          <w:szCs w:val="28"/>
        </w:rPr>
        <w:t>专业</w:t>
      </w:r>
      <w:r w:rsidRPr="00B874AF">
        <w:rPr>
          <w:rFonts w:hAnsi="宋体"/>
          <w:color w:val="000000" w:themeColor="text1"/>
          <w:sz w:val="28"/>
          <w:szCs w:val="28"/>
        </w:rPr>
        <w:t>技术或管理工作</w:t>
      </w:r>
      <w:r w:rsidR="000E04C8" w:rsidRPr="00B874AF">
        <w:rPr>
          <w:rFonts w:hAnsi="宋体" w:hint="eastAsia"/>
          <w:color w:val="000000" w:themeColor="text1"/>
          <w:sz w:val="28"/>
          <w:szCs w:val="28"/>
        </w:rPr>
        <w:t>，</w:t>
      </w:r>
      <w:r w:rsidRPr="00B874AF">
        <w:rPr>
          <w:rFonts w:hAnsi="宋体" w:hint="eastAsia"/>
          <w:sz w:val="28"/>
          <w:szCs w:val="28"/>
        </w:rPr>
        <w:t>具有良好的职业素养和国际视野的高层次</w:t>
      </w:r>
      <w:r w:rsidR="00AC6238" w:rsidRPr="00B874AF">
        <w:rPr>
          <w:rFonts w:hAnsi="宋体" w:hint="eastAsia"/>
          <w:sz w:val="28"/>
          <w:szCs w:val="28"/>
        </w:rPr>
        <w:t>应用型、复合型</w:t>
      </w:r>
      <w:r w:rsidRPr="00B874AF">
        <w:rPr>
          <w:rFonts w:hAnsi="宋体" w:hint="eastAsia"/>
          <w:sz w:val="28"/>
          <w:szCs w:val="28"/>
        </w:rPr>
        <w:t>工程技术和管理专门人才</w:t>
      </w:r>
      <w:r w:rsidRPr="00B874AF">
        <w:rPr>
          <w:rFonts w:hAnsi="宋体"/>
          <w:color w:val="000000" w:themeColor="text1"/>
          <w:sz w:val="28"/>
          <w:szCs w:val="28"/>
        </w:rPr>
        <w:t>。</w:t>
      </w:r>
    </w:p>
    <w:p w:rsidR="00683261" w:rsidRPr="00B874AF" w:rsidRDefault="002D5A40" w:rsidP="00C40954">
      <w:pPr>
        <w:adjustRightInd w:val="0"/>
        <w:snapToGrid w:val="0"/>
        <w:spacing w:line="300" w:lineRule="auto"/>
        <w:ind w:firstLineChars="200" w:firstLine="562"/>
        <w:rPr>
          <w:b/>
          <w:sz w:val="28"/>
          <w:szCs w:val="28"/>
        </w:rPr>
      </w:pPr>
      <w:r w:rsidRPr="00B874AF">
        <w:rPr>
          <w:rFonts w:hAnsi="宋体" w:hint="eastAsia"/>
          <w:b/>
          <w:sz w:val="28"/>
          <w:szCs w:val="28"/>
        </w:rPr>
        <w:t>三、基本要求</w:t>
      </w:r>
    </w:p>
    <w:p w:rsidR="005F3687" w:rsidRPr="00B874AF" w:rsidRDefault="002D5A40" w:rsidP="005F3687">
      <w:pPr>
        <w:adjustRightInd w:val="0"/>
        <w:snapToGrid w:val="0"/>
        <w:spacing w:line="300" w:lineRule="auto"/>
        <w:ind w:firstLine="570"/>
        <w:rPr>
          <w:sz w:val="28"/>
          <w:szCs w:val="28"/>
        </w:rPr>
      </w:pPr>
      <w:r w:rsidRPr="00B874AF">
        <w:rPr>
          <w:color w:val="000000"/>
          <w:sz w:val="28"/>
          <w:szCs w:val="28"/>
        </w:rPr>
        <w:t>1</w:t>
      </w:r>
      <w:r w:rsidR="007909F9" w:rsidRPr="00B874AF">
        <w:rPr>
          <w:rFonts w:hint="eastAsia"/>
          <w:color w:val="000000"/>
          <w:sz w:val="28"/>
          <w:szCs w:val="28"/>
        </w:rPr>
        <w:t>．</w:t>
      </w:r>
      <w:r w:rsidRPr="00B874AF">
        <w:rPr>
          <w:rFonts w:hAnsi="宋体" w:hint="eastAsia"/>
          <w:color w:val="000000"/>
          <w:sz w:val="28"/>
          <w:szCs w:val="28"/>
        </w:rPr>
        <w:t>品德素质：掌握马克思主义基本理论，树立爱国主义和集体主义思想，遵纪守法，具有较强的事业心和责任感，具有良好的道德品质和学术</w:t>
      </w:r>
      <w:r w:rsidR="00AA3D44" w:rsidRPr="00B874AF">
        <w:rPr>
          <w:rFonts w:hAnsi="宋体" w:hint="eastAsia"/>
          <w:color w:val="000000"/>
          <w:sz w:val="28"/>
          <w:szCs w:val="28"/>
        </w:rPr>
        <w:t>素养</w:t>
      </w:r>
      <w:r w:rsidRPr="00B874AF">
        <w:rPr>
          <w:rFonts w:hAnsi="宋体" w:hint="eastAsia"/>
          <w:color w:val="000000"/>
          <w:sz w:val="28"/>
          <w:szCs w:val="28"/>
        </w:rPr>
        <w:t>，</w:t>
      </w:r>
      <w:r w:rsidR="00AA3D44" w:rsidRPr="00B874AF">
        <w:rPr>
          <w:rFonts w:hAnsi="宋体" w:hint="eastAsia"/>
          <w:color w:val="000000"/>
          <w:sz w:val="28"/>
          <w:szCs w:val="28"/>
        </w:rPr>
        <w:t>具有良好的职业素养，</w:t>
      </w:r>
      <w:r w:rsidRPr="00B874AF">
        <w:rPr>
          <w:rFonts w:hAnsi="宋体" w:hint="eastAsia"/>
          <w:color w:val="000000"/>
          <w:sz w:val="28"/>
          <w:szCs w:val="28"/>
        </w:rPr>
        <w:t>身心健康。</w:t>
      </w:r>
    </w:p>
    <w:p w:rsidR="005F3687" w:rsidRPr="00B874AF" w:rsidRDefault="002D5A40" w:rsidP="005F3687">
      <w:pPr>
        <w:adjustRightInd w:val="0"/>
        <w:snapToGrid w:val="0"/>
        <w:spacing w:line="300" w:lineRule="auto"/>
        <w:ind w:firstLine="570"/>
        <w:rPr>
          <w:color w:val="000000"/>
          <w:sz w:val="28"/>
          <w:szCs w:val="28"/>
        </w:rPr>
      </w:pPr>
      <w:r w:rsidRPr="00B874AF">
        <w:rPr>
          <w:color w:val="000000"/>
          <w:sz w:val="28"/>
          <w:szCs w:val="28"/>
        </w:rPr>
        <w:t>2</w:t>
      </w:r>
      <w:r w:rsidR="007909F9" w:rsidRPr="00B874AF">
        <w:rPr>
          <w:rFonts w:hint="eastAsia"/>
          <w:color w:val="000000"/>
          <w:sz w:val="28"/>
          <w:szCs w:val="28"/>
        </w:rPr>
        <w:t>．</w:t>
      </w:r>
      <w:r w:rsidRPr="00B874AF">
        <w:rPr>
          <w:rFonts w:hAnsi="宋体" w:hint="eastAsia"/>
          <w:color w:val="000000"/>
          <w:sz w:val="28"/>
          <w:szCs w:val="28"/>
        </w:rPr>
        <w:t>知识结构：本领域专业硕士学位获得者应具有较好的数学、物理基</w:t>
      </w:r>
      <w:r w:rsidRPr="00B874AF">
        <w:rPr>
          <w:rFonts w:hAnsi="宋体" w:hint="eastAsia"/>
          <w:color w:val="000000"/>
          <w:sz w:val="28"/>
          <w:szCs w:val="28"/>
        </w:rPr>
        <w:lastRenderedPageBreak/>
        <w:t>础知识和熟练的计算机</w:t>
      </w:r>
      <w:r w:rsidRPr="00B874AF">
        <w:rPr>
          <w:rFonts w:hAnsi="宋体"/>
          <w:color w:val="000000"/>
          <w:sz w:val="28"/>
          <w:szCs w:val="28"/>
        </w:rPr>
        <w:t>技术，掌握</w:t>
      </w:r>
      <w:r w:rsidR="003B01D4" w:rsidRPr="00B874AF">
        <w:rPr>
          <w:rFonts w:hint="eastAsia"/>
          <w:color w:val="000000"/>
          <w:kern w:val="0"/>
          <w:sz w:val="28"/>
          <w:szCs w:val="28"/>
        </w:rPr>
        <w:t>仪器仪表工程</w:t>
      </w:r>
      <w:r w:rsidRPr="00B874AF">
        <w:rPr>
          <w:rFonts w:hAnsi="宋体" w:hint="eastAsia"/>
          <w:color w:val="000000"/>
          <w:sz w:val="28"/>
          <w:szCs w:val="28"/>
        </w:rPr>
        <w:t>的基础理论和专业知识，</w:t>
      </w:r>
      <w:r w:rsidR="009801C6" w:rsidRPr="00B874AF">
        <w:rPr>
          <w:rFonts w:hAnsi="宋体" w:hint="eastAsia"/>
          <w:color w:val="000000"/>
          <w:sz w:val="28"/>
          <w:szCs w:val="28"/>
        </w:rPr>
        <w:t>了解</w:t>
      </w:r>
      <w:r w:rsidRPr="00B874AF">
        <w:rPr>
          <w:rFonts w:hAnsi="宋体" w:hint="eastAsia"/>
          <w:color w:val="000000"/>
          <w:sz w:val="28"/>
          <w:szCs w:val="28"/>
        </w:rPr>
        <w:t>本领域</w:t>
      </w:r>
      <w:r w:rsidR="00AA3D44" w:rsidRPr="00B874AF">
        <w:rPr>
          <w:rFonts w:hAnsi="宋体" w:hint="eastAsia"/>
          <w:color w:val="000000"/>
          <w:sz w:val="28"/>
          <w:szCs w:val="28"/>
        </w:rPr>
        <w:t>的</w:t>
      </w:r>
      <w:r w:rsidRPr="00B874AF">
        <w:rPr>
          <w:rFonts w:hAnsi="宋体" w:hint="eastAsia"/>
          <w:color w:val="000000"/>
          <w:sz w:val="28"/>
          <w:szCs w:val="28"/>
        </w:rPr>
        <w:t>最新</w:t>
      </w:r>
      <w:r w:rsidR="00196193" w:rsidRPr="00B874AF">
        <w:rPr>
          <w:rFonts w:hAnsi="宋体" w:hint="eastAsia"/>
          <w:color w:val="000000"/>
          <w:sz w:val="28"/>
          <w:szCs w:val="28"/>
        </w:rPr>
        <w:t>学术</w:t>
      </w:r>
      <w:r w:rsidR="000E04C8" w:rsidRPr="00B874AF">
        <w:rPr>
          <w:rFonts w:hAnsi="宋体" w:hint="eastAsia"/>
          <w:color w:val="000000"/>
          <w:sz w:val="28"/>
          <w:szCs w:val="28"/>
        </w:rPr>
        <w:t>动态</w:t>
      </w:r>
      <w:r w:rsidR="00196193" w:rsidRPr="00B874AF">
        <w:rPr>
          <w:rFonts w:hAnsi="宋体" w:hint="eastAsia"/>
          <w:color w:val="000000"/>
          <w:sz w:val="28"/>
          <w:szCs w:val="28"/>
        </w:rPr>
        <w:t>和工程技术进展</w:t>
      </w:r>
      <w:r w:rsidRPr="00B874AF">
        <w:rPr>
          <w:rFonts w:hAnsi="宋体" w:hint="eastAsia"/>
          <w:color w:val="000000"/>
          <w:sz w:val="28"/>
          <w:szCs w:val="28"/>
        </w:rPr>
        <w:t>。</w:t>
      </w:r>
    </w:p>
    <w:p w:rsidR="005F3687" w:rsidRPr="00B874AF" w:rsidRDefault="002D5A40" w:rsidP="005F3687">
      <w:pPr>
        <w:adjustRightInd w:val="0"/>
        <w:snapToGrid w:val="0"/>
        <w:spacing w:line="300" w:lineRule="auto"/>
        <w:ind w:firstLine="570"/>
        <w:rPr>
          <w:sz w:val="28"/>
          <w:szCs w:val="28"/>
        </w:rPr>
      </w:pPr>
      <w:r w:rsidRPr="00B874AF">
        <w:rPr>
          <w:color w:val="000000"/>
          <w:sz w:val="28"/>
          <w:szCs w:val="28"/>
        </w:rPr>
        <w:t>3</w:t>
      </w:r>
      <w:r w:rsidR="007909F9" w:rsidRPr="00B874AF">
        <w:rPr>
          <w:rFonts w:hint="eastAsia"/>
          <w:color w:val="000000"/>
          <w:sz w:val="28"/>
          <w:szCs w:val="28"/>
        </w:rPr>
        <w:t>．</w:t>
      </w:r>
      <w:r w:rsidRPr="00B874AF">
        <w:rPr>
          <w:rFonts w:hAnsi="宋体" w:hint="eastAsia"/>
          <w:color w:val="000000"/>
          <w:sz w:val="28"/>
          <w:szCs w:val="28"/>
        </w:rPr>
        <w:t>基本能力：能</w:t>
      </w:r>
      <w:r w:rsidR="00A655A5" w:rsidRPr="00B874AF">
        <w:rPr>
          <w:rFonts w:hAnsi="宋体" w:hint="eastAsia"/>
          <w:color w:val="000000"/>
          <w:sz w:val="28"/>
          <w:szCs w:val="28"/>
        </w:rPr>
        <w:t>够</w:t>
      </w:r>
      <w:r w:rsidRPr="00B874AF">
        <w:rPr>
          <w:rFonts w:hAnsi="宋体" w:hint="eastAsia"/>
          <w:color w:val="000000"/>
          <w:sz w:val="28"/>
          <w:szCs w:val="28"/>
        </w:rPr>
        <w:t>创新性地研究和解决与</w:t>
      </w:r>
      <w:r w:rsidR="006047D8" w:rsidRPr="00B874AF">
        <w:rPr>
          <w:rFonts w:hAnsi="宋体" w:hint="eastAsia"/>
          <w:color w:val="000000"/>
          <w:sz w:val="28"/>
          <w:szCs w:val="28"/>
        </w:rPr>
        <w:t>能源</w:t>
      </w:r>
      <w:r w:rsidR="00A655A5" w:rsidRPr="00B874AF">
        <w:rPr>
          <w:rFonts w:hAnsi="宋体" w:hint="eastAsia"/>
          <w:color w:val="000000"/>
          <w:sz w:val="28"/>
          <w:szCs w:val="28"/>
        </w:rPr>
        <w:t>、化工、智能制造</w:t>
      </w:r>
      <w:r w:rsidR="006047D8" w:rsidRPr="00B874AF">
        <w:rPr>
          <w:rFonts w:hAnsi="宋体" w:hint="eastAsia"/>
          <w:color w:val="000000"/>
          <w:sz w:val="28"/>
          <w:szCs w:val="28"/>
        </w:rPr>
        <w:t>和海洋信息</w:t>
      </w:r>
      <w:r w:rsidR="00A655A5" w:rsidRPr="00B874AF">
        <w:rPr>
          <w:rFonts w:hAnsi="宋体" w:hint="eastAsia"/>
          <w:color w:val="000000"/>
          <w:sz w:val="28"/>
          <w:szCs w:val="28"/>
        </w:rPr>
        <w:t>领域</w:t>
      </w:r>
      <w:r w:rsidR="003B01D4" w:rsidRPr="00B874AF">
        <w:rPr>
          <w:rFonts w:hint="eastAsia"/>
          <w:color w:val="000000"/>
          <w:kern w:val="0"/>
          <w:sz w:val="28"/>
          <w:szCs w:val="28"/>
        </w:rPr>
        <w:t>仪器仪表工程</w:t>
      </w:r>
      <w:r w:rsidR="00A655A5" w:rsidRPr="00B874AF">
        <w:rPr>
          <w:rFonts w:hAnsi="宋体" w:hint="eastAsia"/>
          <w:color w:val="000000"/>
          <w:sz w:val="28"/>
          <w:szCs w:val="28"/>
        </w:rPr>
        <w:t>方面的</w:t>
      </w:r>
      <w:r w:rsidR="00196193" w:rsidRPr="00B874AF">
        <w:rPr>
          <w:rFonts w:hAnsi="宋体" w:hint="eastAsia"/>
          <w:color w:val="000000"/>
          <w:sz w:val="28"/>
          <w:szCs w:val="28"/>
        </w:rPr>
        <w:t>工程</w:t>
      </w:r>
      <w:r w:rsidRPr="00B874AF">
        <w:rPr>
          <w:rFonts w:hAnsi="宋体" w:hint="eastAsia"/>
          <w:color w:val="000000"/>
          <w:sz w:val="28"/>
          <w:szCs w:val="28"/>
        </w:rPr>
        <w:t>实际</w:t>
      </w:r>
      <w:r w:rsidR="00A655A5" w:rsidRPr="00B874AF">
        <w:rPr>
          <w:rFonts w:hAnsi="宋体" w:hint="eastAsia"/>
          <w:color w:val="000000"/>
          <w:sz w:val="28"/>
          <w:szCs w:val="28"/>
        </w:rPr>
        <w:t>和科技</w:t>
      </w:r>
      <w:r w:rsidRPr="00B874AF">
        <w:rPr>
          <w:rFonts w:hAnsi="宋体" w:hint="eastAsia"/>
          <w:color w:val="000000"/>
          <w:sz w:val="28"/>
          <w:szCs w:val="28"/>
        </w:rPr>
        <w:t>问题，具有一定的独立从事专业技术和管理工作的能力。</w:t>
      </w:r>
      <w:r w:rsidRPr="00B874AF">
        <w:rPr>
          <w:color w:val="000000"/>
          <w:sz w:val="28"/>
          <w:szCs w:val="28"/>
        </w:rPr>
        <w:t>掌握一门外语，能熟练阅读专业外文资料，并具有较好的科技写作能力</w:t>
      </w:r>
      <w:r w:rsidR="003B0CE2" w:rsidRPr="00B874AF">
        <w:rPr>
          <w:rFonts w:hint="eastAsia"/>
          <w:color w:val="000000"/>
          <w:sz w:val="28"/>
          <w:szCs w:val="28"/>
        </w:rPr>
        <w:t>、科学</w:t>
      </w:r>
      <w:r w:rsidR="00196193" w:rsidRPr="00B874AF">
        <w:rPr>
          <w:rFonts w:hint="eastAsia"/>
          <w:color w:val="000000"/>
          <w:sz w:val="28"/>
          <w:szCs w:val="28"/>
        </w:rPr>
        <w:t>研究能力</w:t>
      </w:r>
      <w:r w:rsidR="003B0CE2" w:rsidRPr="00B874AF">
        <w:rPr>
          <w:rFonts w:hint="eastAsia"/>
          <w:color w:val="000000"/>
          <w:sz w:val="28"/>
          <w:szCs w:val="28"/>
        </w:rPr>
        <w:t>和自主学习能力</w:t>
      </w:r>
      <w:r w:rsidRPr="00B874AF">
        <w:rPr>
          <w:color w:val="000000"/>
          <w:sz w:val="28"/>
          <w:szCs w:val="28"/>
        </w:rPr>
        <w:t>。</w:t>
      </w:r>
    </w:p>
    <w:p w:rsidR="009F4039" w:rsidRPr="00B874AF" w:rsidRDefault="002D5A40" w:rsidP="00C40954">
      <w:pPr>
        <w:adjustRightInd w:val="0"/>
        <w:snapToGrid w:val="0"/>
        <w:spacing w:line="300" w:lineRule="auto"/>
        <w:ind w:firstLineChars="200" w:firstLine="562"/>
        <w:rPr>
          <w:b/>
          <w:sz w:val="28"/>
          <w:szCs w:val="28"/>
        </w:rPr>
      </w:pPr>
      <w:r w:rsidRPr="00B874AF">
        <w:rPr>
          <w:rFonts w:hAnsi="宋体" w:hint="eastAsia"/>
          <w:b/>
          <w:sz w:val="28"/>
          <w:szCs w:val="28"/>
        </w:rPr>
        <w:t>四、培养方向</w:t>
      </w:r>
    </w:p>
    <w:p w:rsidR="00B46E4D" w:rsidRPr="00B874AF" w:rsidRDefault="002D5A40" w:rsidP="00B46E4D">
      <w:pPr>
        <w:adjustRightInd w:val="0"/>
        <w:snapToGrid w:val="0"/>
        <w:spacing w:line="300" w:lineRule="auto"/>
        <w:ind w:firstLineChars="200" w:firstLine="560"/>
        <w:rPr>
          <w:color w:val="000000"/>
          <w:sz w:val="28"/>
          <w:szCs w:val="28"/>
        </w:rPr>
      </w:pPr>
      <w:r w:rsidRPr="00B874AF">
        <w:rPr>
          <w:color w:val="000000"/>
          <w:sz w:val="28"/>
          <w:szCs w:val="28"/>
        </w:rPr>
        <w:t xml:space="preserve">1. </w:t>
      </w:r>
      <w:r w:rsidR="003B01D4" w:rsidRPr="00B874AF">
        <w:rPr>
          <w:rFonts w:hAnsi="宋体"/>
          <w:color w:val="000000"/>
          <w:sz w:val="28"/>
          <w:szCs w:val="28"/>
        </w:rPr>
        <w:t>检测技术与</w:t>
      </w:r>
      <w:r w:rsidRPr="00B874AF">
        <w:rPr>
          <w:rFonts w:hAnsi="宋体"/>
          <w:color w:val="000000"/>
          <w:sz w:val="28"/>
          <w:szCs w:val="28"/>
        </w:rPr>
        <w:t>仪器：</w:t>
      </w:r>
      <w:r w:rsidRPr="00B874AF">
        <w:rPr>
          <w:rFonts w:hAnsi="宋体" w:hint="eastAsia"/>
          <w:color w:val="000000"/>
          <w:sz w:val="28"/>
          <w:szCs w:val="28"/>
        </w:rPr>
        <w:t>以信号检测与估计、测试方法与误差分析</w:t>
      </w:r>
      <w:r w:rsidRPr="00B874AF">
        <w:rPr>
          <w:rFonts w:hAnsi="宋体"/>
          <w:color w:val="000000"/>
          <w:sz w:val="28"/>
          <w:szCs w:val="28"/>
        </w:rPr>
        <w:t>、信号</w:t>
      </w:r>
      <w:r w:rsidRPr="00B874AF">
        <w:rPr>
          <w:rFonts w:hAnsi="宋体" w:hint="eastAsia"/>
          <w:color w:val="000000"/>
          <w:sz w:val="28"/>
          <w:szCs w:val="28"/>
        </w:rPr>
        <w:t>分析与</w:t>
      </w:r>
      <w:r w:rsidRPr="00B874AF">
        <w:rPr>
          <w:rFonts w:hAnsi="宋体"/>
          <w:color w:val="000000"/>
          <w:sz w:val="28"/>
          <w:szCs w:val="28"/>
        </w:rPr>
        <w:t>处理等检测理论与方法</w:t>
      </w:r>
      <w:r w:rsidRPr="00B874AF">
        <w:rPr>
          <w:rFonts w:hAnsi="宋体" w:hint="eastAsia"/>
          <w:color w:val="000000"/>
          <w:sz w:val="28"/>
          <w:szCs w:val="28"/>
        </w:rPr>
        <w:t>为基础</w:t>
      </w:r>
      <w:r w:rsidRPr="00B874AF">
        <w:rPr>
          <w:rFonts w:hAnsi="宋体"/>
          <w:color w:val="000000"/>
          <w:sz w:val="28"/>
          <w:szCs w:val="28"/>
        </w:rPr>
        <w:t>，运用先进的传感器技术、嵌入式系统</w:t>
      </w:r>
      <w:r w:rsidRPr="00B874AF">
        <w:rPr>
          <w:rFonts w:hAnsi="宋体" w:hint="eastAsia"/>
          <w:color w:val="000000"/>
          <w:sz w:val="28"/>
          <w:szCs w:val="28"/>
        </w:rPr>
        <w:t>设计技术</w:t>
      </w:r>
      <w:r w:rsidRPr="00B874AF">
        <w:rPr>
          <w:rFonts w:hAnsi="宋体"/>
          <w:color w:val="000000"/>
          <w:sz w:val="28"/>
          <w:szCs w:val="28"/>
        </w:rPr>
        <w:t>、通信技术</w:t>
      </w:r>
      <w:r w:rsidR="00047722" w:rsidRPr="00B874AF">
        <w:rPr>
          <w:rFonts w:hAnsi="宋体" w:hint="eastAsia"/>
          <w:color w:val="000000"/>
          <w:sz w:val="28"/>
          <w:szCs w:val="28"/>
        </w:rPr>
        <w:t>、光谱检测技术</w:t>
      </w:r>
      <w:r w:rsidRPr="00B874AF">
        <w:rPr>
          <w:rFonts w:hAnsi="宋体"/>
          <w:color w:val="000000"/>
          <w:sz w:val="28"/>
          <w:szCs w:val="28"/>
        </w:rPr>
        <w:t>，进行新型传感器、智能信号处理、智能化仪器与装置、网络化测控系统、微纳传感器与微系统</w:t>
      </w:r>
      <w:r w:rsidRPr="00B874AF">
        <w:rPr>
          <w:rFonts w:hAnsi="宋体" w:hint="eastAsia"/>
          <w:color w:val="000000"/>
          <w:sz w:val="28"/>
          <w:szCs w:val="28"/>
        </w:rPr>
        <w:t>、</w:t>
      </w:r>
      <w:r w:rsidR="00C56C32" w:rsidRPr="00B874AF">
        <w:rPr>
          <w:rFonts w:hAnsi="宋体" w:hint="eastAsia"/>
          <w:color w:val="000000"/>
          <w:sz w:val="28"/>
          <w:szCs w:val="28"/>
        </w:rPr>
        <w:t>生物电学参数检测</w:t>
      </w:r>
      <w:r w:rsidR="0033274E" w:rsidRPr="00B874AF">
        <w:rPr>
          <w:rFonts w:hAnsi="宋体"/>
          <w:color w:val="000000"/>
          <w:sz w:val="28"/>
          <w:szCs w:val="28"/>
        </w:rPr>
        <w:t>等</w:t>
      </w:r>
      <w:r w:rsidR="0033274E" w:rsidRPr="00B874AF">
        <w:rPr>
          <w:rFonts w:hAnsi="宋体" w:hint="eastAsia"/>
          <w:color w:val="000000"/>
          <w:sz w:val="28"/>
          <w:szCs w:val="28"/>
        </w:rPr>
        <w:t>领域</w:t>
      </w:r>
      <w:r w:rsidR="0033274E" w:rsidRPr="00B874AF">
        <w:rPr>
          <w:rFonts w:hAnsi="宋体"/>
          <w:color w:val="000000"/>
          <w:sz w:val="28"/>
          <w:szCs w:val="28"/>
        </w:rPr>
        <w:t>的研究</w:t>
      </w:r>
      <w:r w:rsidR="0033274E" w:rsidRPr="00B874AF">
        <w:rPr>
          <w:rFonts w:hAnsi="宋体" w:hint="eastAsia"/>
          <w:color w:val="000000"/>
          <w:sz w:val="28"/>
          <w:szCs w:val="28"/>
        </w:rPr>
        <w:t>与</w:t>
      </w:r>
      <w:r w:rsidR="0033274E" w:rsidRPr="00B874AF">
        <w:rPr>
          <w:rFonts w:hAnsi="宋体"/>
          <w:color w:val="000000"/>
          <w:sz w:val="28"/>
          <w:szCs w:val="28"/>
        </w:rPr>
        <w:t>设计开发</w:t>
      </w:r>
      <w:r w:rsidRPr="00B874AF">
        <w:rPr>
          <w:rFonts w:hAnsi="宋体"/>
          <w:color w:val="000000"/>
          <w:sz w:val="28"/>
          <w:szCs w:val="28"/>
        </w:rPr>
        <w:t>，实现</w:t>
      </w:r>
      <w:r w:rsidRPr="00B874AF">
        <w:rPr>
          <w:rFonts w:hAnsi="宋体" w:hint="eastAsia"/>
          <w:color w:val="000000"/>
          <w:sz w:val="28"/>
          <w:szCs w:val="28"/>
        </w:rPr>
        <w:t>对多维</w:t>
      </w:r>
      <w:r w:rsidRPr="00B874AF">
        <w:rPr>
          <w:rFonts w:hAnsi="宋体"/>
          <w:color w:val="000000"/>
          <w:sz w:val="28"/>
          <w:szCs w:val="28"/>
        </w:rPr>
        <w:t>复杂信息的智能感知、处理、传输和应用。特别是，以石油天然气生产过程为背景，进行多相流检测、</w:t>
      </w:r>
      <w:r w:rsidR="0033274E" w:rsidRPr="00B874AF">
        <w:rPr>
          <w:rFonts w:hAnsi="宋体" w:hint="eastAsia"/>
          <w:color w:val="000000"/>
          <w:sz w:val="28"/>
          <w:szCs w:val="28"/>
        </w:rPr>
        <w:t>化工过程检测</w:t>
      </w:r>
      <w:r w:rsidRPr="00B874AF">
        <w:rPr>
          <w:rFonts w:hAnsi="宋体"/>
          <w:color w:val="000000"/>
          <w:sz w:val="28"/>
          <w:szCs w:val="28"/>
        </w:rPr>
        <w:t>、</w:t>
      </w:r>
      <w:r w:rsidR="0033274E" w:rsidRPr="00B874AF">
        <w:rPr>
          <w:rFonts w:hAnsi="宋体" w:hint="eastAsia"/>
          <w:color w:val="000000"/>
          <w:sz w:val="28"/>
          <w:szCs w:val="28"/>
        </w:rPr>
        <w:t>油气管网</w:t>
      </w:r>
      <w:r w:rsidRPr="00B874AF">
        <w:rPr>
          <w:rFonts w:hAnsi="宋体"/>
          <w:color w:val="000000"/>
          <w:sz w:val="28"/>
          <w:szCs w:val="28"/>
        </w:rPr>
        <w:t>检测、微地震监测</w:t>
      </w:r>
      <w:r w:rsidRPr="00B874AF">
        <w:rPr>
          <w:rFonts w:hAnsi="宋体" w:hint="eastAsia"/>
          <w:color w:val="000000"/>
          <w:sz w:val="28"/>
          <w:szCs w:val="28"/>
        </w:rPr>
        <w:t>、天然气水合物检测</w:t>
      </w:r>
      <w:r w:rsidRPr="00B874AF">
        <w:rPr>
          <w:rFonts w:hAnsi="宋体"/>
          <w:color w:val="000000"/>
          <w:sz w:val="28"/>
          <w:szCs w:val="28"/>
        </w:rPr>
        <w:t>、</w:t>
      </w:r>
      <w:r w:rsidRPr="00B874AF">
        <w:rPr>
          <w:rFonts w:hAnsi="宋体" w:hint="eastAsia"/>
          <w:color w:val="000000"/>
          <w:sz w:val="28"/>
          <w:szCs w:val="28"/>
        </w:rPr>
        <w:t>随钻测控与通信</w:t>
      </w:r>
      <w:r w:rsidRPr="00B874AF">
        <w:rPr>
          <w:rFonts w:hAnsi="宋体"/>
          <w:color w:val="000000"/>
          <w:sz w:val="28"/>
          <w:szCs w:val="28"/>
        </w:rPr>
        <w:t>等石油</w:t>
      </w:r>
      <w:r w:rsidRPr="00B874AF">
        <w:rPr>
          <w:rFonts w:hAnsi="宋体" w:hint="eastAsia"/>
          <w:color w:val="000000"/>
          <w:sz w:val="28"/>
          <w:szCs w:val="28"/>
        </w:rPr>
        <w:t>天然气领域</w:t>
      </w:r>
      <w:r w:rsidRPr="00B874AF">
        <w:rPr>
          <w:rFonts w:hAnsi="宋体"/>
          <w:color w:val="000000"/>
          <w:sz w:val="28"/>
          <w:szCs w:val="28"/>
        </w:rPr>
        <w:t>特种检测技术与装置的研究、</w:t>
      </w:r>
      <w:r w:rsidRPr="00B874AF">
        <w:rPr>
          <w:rFonts w:hAnsi="宋体" w:hint="eastAsia"/>
          <w:color w:val="000000"/>
          <w:sz w:val="28"/>
          <w:szCs w:val="28"/>
        </w:rPr>
        <w:t>设计与</w:t>
      </w:r>
      <w:r w:rsidRPr="00B874AF">
        <w:rPr>
          <w:rFonts w:hAnsi="宋体"/>
          <w:color w:val="000000"/>
          <w:sz w:val="28"/>
          <w:szCs w:val="28"/>
        </w:rPr>
        <w:t>开发，相关研究具有鲜明的行业特色与优势。</w:t>
      </w:r>
    </w:p>
    <w:p w:rsidR="00615191" w:rsidRPr="00B874AF" w:rsidRDefault="002D5A40" w:rsidP="00615191">
      <w:pPr>
        <w:adjustRightInd w:val="0"/>
        <w:snapToGrid w:val="0"/>
        <w:spacing w:line="300" w:lineRule="auto"/>
        <w:ind w:firstLineChars="200" w:firstLine="560"/>
        <w:rPr>
          <w:color w:val="000000"/>
          <w:sz w:val="28"/>
          <w:szCs w:val="28"/>
        </w:rPr>
      </w:pPr>
      <w:r w:rsidRPr="00B874AF">
        <w:rPr>
          <w:color w:val="000000"/>
          <w:sz w:val="28"/>
          <w:szCs w:val="28"/>
        </w:rPr>
        <w:t>2.</w:t>
      </w:r>
      <w:r w:rsidR="00267461" w:rsidRPr="00B874AF">
        <w:rPr>
          <w:rFonts w:hint="eastAsia"/>
          <w:color w:val="000000"/>
          <w:sz w:val="28"/>
          <w:szCs w:val="28"/>
        </w:rPr>
        <w:t xml:space="preserve"> </w:t>
      </w:r>
      <w:r w:rsidR="00146F10" w:rsidRPr="00B874AF">
        <w:rPr>
          <w:rFonts w:hAnsi="宋体" w:hint="eastAsia"/>
          <w:sz w:val="28"/>
          <w:szCs w:val="28"/>
        </w:rPr>
        <w:t>智能感知与智能系统</w:t>
      </w:r>
      <w:r w:rsidR="00146F10" w:rsidRPr="00B874AF">
        <w:rPr>
          <w:rFonts w:ascii="宋体" w:hAnsi="宋体" w:cs="宋体" w:hint="eastAsia"/>
          <w:sz w:val="28"/>
          <w:szCs w:val="28"/>
        </w:rPr>
        <w:t>。该方向一方面从事模式识别、智能信息处理和物联网的基础理论与方法研究，包括脑认知机制建模、机器学习、深度学习、大数据分析、物联网、边缘计算、安全与隐私保护等；另一方面研究上述理论在智慧城市、工业互联网、石油勘探与海洋开发中的应用，充分发挥网络智能与信息再感知技术的优势，为智慧城市、工业互联网、油田勘探与海洋开发等领域提供新的理论与技术支持，相关工作有智能交通、智能工厂、地震信号处理、海洋信息处理、遥感信息分析、智慧油田、数字海洋等。</w:t>
      </w:r>
    </w:p>
    <w:p w:rsidR="000B48A8" w:rsidRPr="00B874AF" w:rsidRDefault="000C58B5" w:rsidP="005B4BC7">
      <w:pPr>
        <w:adjustRightInd w:val="0"/>
        <w:snapToGrid w:val="0"/>
        <w:spacing w:line="300" w:lineRule="auto"/>
        <w:ind w:firstLineChars="200" w:firstLine="560"/>
        <w:rPr>
          <w:rFonts w:hAnsi="宋体"/>
          <w:color w:val="000000"/>
          <w:sz w:val="28"/>
          <w:szCs w:val="28"/>
        </w:rPr>
      </w:pPr>
      <w:r w:rsidRPr="00B874AF">
        <w:rPr>
          <w:rFonts w:hAnsi="宋体"/>
          <w:color w:val="000000"/>
          <w:sz w:val="28"/>
          <w:szCs w:val="28"/>
        </w:rPr>
        <w:t>3.</w:t>
      </w:r>
      <w:r w:rsidRPr="00B874AF">
        <w:rPr>
          <w:rFonts w:hAnsi="宋体" w:hint="eastAsia"/>
          <w:color w:val="000000"/>
          <w:sz w:val="28"/>
          <w:szCs w:val="28"/>
        </w:rPr>
        <w:t xml:space="preserve"> </w:t>
      </w:r>
      <w:r w:rsidR="00146F10" w:rsidRPr="00B874AF">
        <w:rPr>
          <w:rFonts w:hAnsi="宋体" w:hint="eastAsia"/>
          <w:color w:val="000000"/>
          <w:sz w:val="28"/>
          <w:szCs w:val="28"/>
        </w:rPr>
        <w:t>超快激光精密测试及微纳传感技术。该方向基于激光技术、光学测量和激光与物质相互作用等基本原理，针对激光雷达、下一代通信、生物医学、表面材料、集成芯片制造及检测等领域的应用需求，研究激光系统、高时空分辨测量、微纳加工等方向的关键技术难题，开展光纤</w:t>
      </w:r>
      <w:r w:rsidR="00146F10" w:rsidRPr="00B874AF">
        <w:rPr>
          <w:rFonts w:hAnsi="宋体" w:hint="eastAsia"/>
          <w:color w:val="000000"/>
          <w:sz w:val="28"/>
          <w:szCs w:val="28"/>
        </w:rPr>
        <w:t>/</w:t>
      </w:r>
      <w:r w:rsidR="00146F10" w:rsidRPr="00B874AF">
        <w:rPr>
          <w:rFonts w:hAnsi="宋体" w:hint="eastAsia"/>
          <w:color w:val="000000"/>
          <w:sz w:val="28"/>
          <w:szCs w:val="28"/>
        </w:rPr>
        <w:t>微腔光学频率梳、光学频率合成、绝对距离</w:t>
      </w:r>
      <w:r w:rsidR="00146F10" w:rsidRPr="00B874AF">
        <w:rPr>
          <w:rFonts w:hAnsi="宋体" w:hint="eastAsia"/>
          <w:color w:val="000000"/>
          <w:sz w:val="28"/>
          <w:szCs w:val="28"/>
        </w:rPr>
        <w:t>/</w:t>
      </w:r>
      <w:r w:rsidR="00146F10" w:rsidRPr="00B874AF">
        <w:rPr>
          <w:rFonts w:hAnsi="宋体" w:hint="eastAsia"/>
          <w:color w:val="000000"/>
          <w:sz w:val="28"/>
          <w:szCs w:val="28"/>
        </w:rPr>
        <w:t>表面形貌测量、超快光学现象</w:t>
      </w:r>
      <w:r w:rsidR="00146F10" w:rsidRPr="00B874AF">
        <w:rPr>
          <w:rFonts w:hAnsi="宋体" w:hint="eastAsia"/>
          <w:color w:val="000000"/>
          <w:sz w:val="28"/>
          <w:szCs w:val="28"/>
        </w:rPr>
        <w:t>/</w:t>
      </w:r>
      <w:r w:rsidR="00146F10" w:rsidRPr="00B874AF">
        <w:rPr>
          <w:rFonts w:hAnsi="宋体" w:hint="eastAsia"/>
          <w:color w:val="000000"/>
          <w:sz w:val="28"/>
          <w:szCs w:val="28"/>
        </w:rPr>
        <w:t>光信号探测、时间频率基准传输和超快激光微纳加工等先进技术和方法探究。开展微纳传感材料、器件芯片及其阵列构建的新机理、新工艺和新方法研究，以及</w:t>
      </w:r>
      <w:r w:rsidR="00146F10" w:rsidRPr="00B874AF">
        <w:rPr>
          <w:rFonts w:hAnsi="宋体" w:hint="eastAsia"/>
          <w:color w:val="000000"/>
          <w:sz w:val="28"/>
          <w:szCs w:val="28"/>
        </w:rPr>
        <w:lastRenderedPageBreak/>
        <w:t>有效的阵列信号特征提取、模式识别与智能感知技术研究，是微能源技术、传感器技术、纳米技术、机器学习交叉研究的前沿，为物联网、健康医疗、环境监测、食品安全、生物医学、人机交互等相关产业的战略发展提供重要支撑。</w:t>
      </w:r>
    </w:p>
    <w:p w:rsidR="00EF12C4" w:rsidRPr="00B874AF" w:rsidRDefault="002D5A40" w:rsidP="00EF12C4">
      <w:pPr>
        <w:adjustRightInd w:val="0"/>
        <w:snapToGrid w:val="0"/>
        <w:spacing w:line="300" w:lineRule="auto"/>
        <w:ind w:firstLine="570"/>
        <w:rPr>
          <w:b/>
          <w:sz w:val="28"/>
          <w:szCs w:val="28"/>
        </w:rPr>
      </w:pPr>
      <w:r w:rsidRPr="00B874AF">
        <w:rPr>
          <w:rFonts w:hAnsi="宋体" w:hint="eastAsia"/>
          <w:b/>
          <w:sz w:val="28"/>
          <w:szCs w:val="28"/>
        </w:rPr>
        <w:t>五、学习方式与学习年限</w:t>
      </w:r>
    </w:p>
    <w:p w:rsidR="000307CC" w:rsidRPr="00B874AF" w:rsidRDefault="002D5A40" w:rsidP="00EF12C4">
      <w:pPr>
        <w:adjustRightInd w:val="0"/>
        <w:snapToGrid w:val="0"/>
        <w:spacing w:line="300" w:lineRule="auto"/>
        <w:ind w:firstLine="570"/>
        <w:rPr>
          <w:sz w:val="28"/>
          <w:szCs w:val="28"/>
        </w:rPr>
      </w:pPr>
      <w:r w:rsidRPr="00B874AF">
        <w:rPr>
          <w:rFonts w:hAnsi="宋体" w:hint="eastAsia"/>
          <w:sz w:val="28"/>
          <w:szCs w:val="28"/>
        </w:rPr>
        <w:t>可采用全日制或非全日制学习方式。</w:t>
      </w:r>
    </w:p>
    <w:p w:rsidR="00EF12C4" w:rsidRPr="00B874AF" w:rsidRDefault="002D5A40" w:rsidP="00EF12C4">
      <w:pPr>
        <w:adjustRightInd w:val="0"/>
        <w:snapToGrid w:val="0"/>
        <w:spacing w:line="300" w:lineRule="auto"/>
        <w:ind w:firstLine="570"/>
        <w:rPr>
          <w:b/>
          <w:sz w:val="28"/>
          <w:szCs w:val="28"/>
        </w:rPr>
      </w:pPr>
      <w:r w:rsidRPr="00B874AF">
        <w:rPr>
          <w:rFonts w:hAnsi="宋体" w:hint="eastAsia"/>
          <w:sz w:val="28"/>
          <w:szCs w:val="28"/>
        </w:rPr>
        <w:t>基本学习年限为</w:t>
      </w:r>
      <w:r w:rsidRPr="00B874AF">
        <w:rPr>
          <w:sz w:val="28"/>
          <w:szCs w:val="28"/>
        </w:rPr>
        <w:t>3</w:t>
      </w:r>
      <w:r w:rsidRPr="00B874AF">
        <w:rPr>
          <w:rFonts w:hAnsi="宋体" w:hint="eastAsia"/>
          <w:sz w:val="28"/>
          <w:szCs w:val="28"/>
        </w:rPr>
        <w:t>年，最长学习年限为</w:t>
      </w:r>
      <w:r w:rsidRPr="00B874AF">
        <w:rPr>
          <w:sz w:val="28"/>
          <w:szCs w:val="28"/>
        </w:rPr>
        <w:t>5</w:t>
      </w:r>
      <w:r w:rsidRPr="00B874AF">
        <w:rPr>
          <w:rFonts w:hAnsi="宋体" w:hint="eastAsia"/>
          <w:sz w:val="28"/>
          <w:szCs w:val="28"/>
        </w:rPr>
        <w:t>年。</w:t>
      </w:r>
      <w:r w:rsidRPr="00B874AF">
        <w:rPr>
          <w:rFonts w:hAnsi="宋体" w:hint="eastAsia"/>
          <w:color w:val="000000"/>
          <w:sz w:val="28"/>
          <w:szCs w:val="28"/>
        </w:rPr>
        <w:t>非全日制研究生培养采取</w:t>
      </w:r>
      <w:r w:rsidRPr="00B874AF">
        <w:rPr>
          <w:rFonts w:hAnsi="宋体" w:hint="eastAsia"/>
          <w:sz w:val="28"/>
          <w:szCs w:val="28"/>
        </w:rPr>
        <w:t>在职不脱产</w:t>
      </w:r>
      <w:r w:rsidRPr="00B874AF">
        <w:rPr>
          <w:rFonts w:hAnsi="宋体" w:hint="eastAsia"/>
          <w:color w:val="000000"/>
          <w:sz w:val="28"/>
          <w:szCs w:val="28"/>
        </w:rPr>
        <w:t>的学习方式，但在校学习时间累计不少于</w:t>
      </w:r>
      <w:r w:rsidRPr="00B874AF">
        <w:rPr>
          <w:color w:val="000000"/>
          <w:sz w:val="28"/>
          <w:szCs w:val="28"/>
        </w:rPr>
        <w:t>12</w:t>
      </w:r>
      <w:r w:rsidRPr="00B874AF">
        <w:rPr>
          <w:rFonts w:hAnsi="宋体" w:hint="eastAsia"/>
          <w:color w:val="000000"/>
          <w:sz w:val="28"/>
          <w:szCs w:val="28"/>
        </w:rPr>
        <w:t>个月。</w:t>
      </w:r>
    </w:p>
    <w:p w:rsidR="00A927FA" w:rsidRPr="00B874AF" w:rsidRDefault="002D5A40" w:rsidP="00C312EB">
      <w:pPr>
        <w:adjustRightInd w:val="0"/>
        <w:snapToGrid w:val="0"/>
        <w:spacing w:line="300" w:lineRule="auto"/>
        <w:ind w:firstLineChars="200" w:firstLine="562"/>
        <w:rPr>
          <w:b/>
          <w:sz w:val="28"/>
          <w:szCs w:val="28"/>
        </w:rPr>
      </w:pPr>
      <w:r w:rsidRPr="00B874AF">
        <w:rPr>
          <w:rFonts w:hAnsi="宋体" w:hint="eastAsia"/>
          <w:b/>
          <w:sz w:val="28"/>
          <w:szCs w:val="28"/>
        </w:rPr>
        <w:t>六、培养方式</w:t>
      </w:r>
    </w:p>
    <w:p w:rsidR="00953155" w:rsidRPr="00953155" w:rsidRDefault="00953155" w:rsidP="00953155">
      <w:pPr>
        <w:spacing w:line="500" w:lineRule="exact"/>
        <w:ind w:firstLineChars="200" w:firstLine="560"/>
        <w:rPr>
          <w:rFonts w:hAnsi="宋体"/>
          <w:sz w:val="28"/>
          <w:szCs w:val="28"/>
        </w:rPr>
      </w:pPr>
      <w:r w:rsidRPr="00953155">
        <w:rPr>
          <w:rFonts w:hAnsi="宋体" w:hint="eastAsia"/>
          <w:sz w:val="28"/>
          <w:szCs w:val="28"/>
        </w:rPr>
        <w:t>采取“课程学习”</w:t>
      </w:r>
      <w:r w:rsidRPr="00953155">
        <w:rPr>
          <w:rFonts w:hAnsi="宋体" w:hint="eastAsia"/>
          <w:sz w:val="28"/>
          <w:szCs w:val="28"/>
        </w:rPr>
        <w:t>+</w:t>
      </w:r>
      <w:r w:rsidRPr="00953155">
        <w:rPr>
          <w:rFonts w:hAnsi="宋体" w:hint="eastAsia"/>
          <w:sz w:val="28"/>
          <w:szCs w:val="28"/>
        </w:rPr>
        <w:t>“校内实训”</w:t>
      </w:r>
      <w:r w:rsidRPr="00953155">
        <w:rPr>
          <w:rFonts w:hAnsi="宋体" w:hint="eastAsia"/>
          <w:sz w:val="28"/>
          <w:szCs w:val="28"/>
        </w:rPr>
        <w:t>+</w:t>
      </w:r>
      <w:r w:rsidRPr="00953155">
        <w:rPr>
          <w:rFonts w:hAnsi="宋体" w:hint="eastAsia"/>
          <w:sz w:val="28"/>
          <w:szCs w:val="28"/>
        </w:rPr>
        <w:t>“专业实践”</w:t>
      </w:r>
      <w:r w:rsidRPr="00953155">
        <w:rPr>
          <w:rFonts w:hAnsi="宋体" w:hint="eastAsia"/>
          <w:sz w:val="28"/>
          <w:szCs w:val="28"/>
        </w:rPr>
        <w:t>+</w:t>
      </w:r>
      <w:r w:rsidRPr="00953155">
        <w:rPr>
          <w:rFonts w:hAnsi="宋体" w:hint="eastAsia"/>
          <w:sz w:val="28"/>
          <w:szCs w:val="28"/>
        </w:rPr>
        <w:t>“学位论文”四阶段递进式培养方式。具有</w:t>
      </w:r>
      <w:r w:rsidRPr="00953155">
        <w:rPr>
          <w:rFonts w:hAnsi="宋体" w:hint="eastAsia"/>
          <w:sz w:val="28"/>
          <w:szCs w:val="28"/>
        </w:rPr>
        <w:t>2</w:t>
      </w:r>
      <w:r w:rsidRPr="00953155">
        <w:rPr>
          <w:rFonts w:hAnsi="宋体" w:hint="eastAsia"/>
          <w:sz w:val="28"/>
          <w:szCs w:val="28"/>
        </w:rPr>
        <w:t>年及以上企业工作经历的学生专业实践环节时间累计不少于半年，其他学生不少于</w:t>
      </w:r>
      <w:r w:rsidRPr="00953155">
        <w:rPr>
          <w:rFonts w:hAnsi="宋体" w:hint="eastAsia"/>
          <w:sz w:val="28"/>
          <w:szCs w:val="28"/>
        </w:rPr>
        <w:t>1</w:t>
      </w:r>
      <w:r w:rsidRPr="00953155">
        <w:rPr>
          <w:rFonts w:hAnsi="宋体" w:hint="eastAsia"/>
          <w:sz w:val="28"/>
          <w:szCs w:val="28"/>
        </w:rPr>
        <w:t>年。</w:t>
      </w:r>
    </w:p>
    <w:p w:rsidR="00147AC0" w:rsidRPr="00B874AF" w:rsidRDefault="00953155" w:rsidP="00953155">
      <w:pPr>
        <w:spacing w:line="500" w:lineRule="exact"/>
        <w:ind w:firstLineChars="200" w:firstLine="560"/>
        <w:rPr>
          <w:color w:val="000000"/>
          <w:sz w:val="28"/>
          <w:szCs w:val="28"/>
        </w:rPr>
      </w:pPr>
      <w:r w:rsidRPr="00953155">
        <w:rPr>
          <w:rFonts w:hAnsi="宋体" w:hint="eastAsia"/>
          <w:sz w:val="28"/>
          <w:szCs w:val="28"/>
        </w:rPr>
        <w:t>实行校企双导师指导制，其中第一责任导师为校内导师。学校聘请企业（行业）具有丰富工程实践经验的高级专家为导师组成员，参与实习实践、课程学习与学位论文等培养环节的指导工作</w:t>
      </w:r>
      <w:r w:rsidR="002D5A40" w:rsidRPr="00B874AF">
        <w:rPr>
          <w:rFonts w:hAnsi="宋体" w:hint="eastAsia"/>
          <w:color w:val="000000"/>
          <w:sz w:val="28"/>
          <w:szCs w:val="28"/>
        </w:rPr>
        <w:t>。</w:t>
      </w:r>
    </w:p>
    <w:p w:rsidR="00C312EB" w:rsidRPr="00B874AF" w:rsidRDefault="002D5A40" w:rsidP="00D90246">
      <w:pPr>
        <w:adjustRightInd w:val="0"/>
        <w:snapToGrid w:val="0"/>
        <w:spacing w:line="300" w:lineRule="auto"/>
        <w:ind w:firstLineChars="200" w:firstLine="562"/>
        <w:outlineLvl w:val="0"/>
        <w:rPr>
          <w:b/>
          <w:sz w:val="28"/>
          <w:szCs w:val="28"/>
        </w:rPr>
      </w:pPr>
      <w:r w:rsidRPr="00B874AF">
        <w:rPr>
          <w:rFonts w:hAnsi="宋体" w:hint="eastAsia"/>
          <w:b/>
          <w:sz w:val="28"/>
          <w:szCs w:val="28"/>
        </w:rPr>
        <w:t>七、学分要求与课程设置</w:t>
      </w:r>
    </w:p>
    <w:p w:rsidR="00206505" w:rsidRPr="00B874AF" w:rsidRDefault="002D5A40" w:rsidP="00C312EB">
      <w:pPr>
        <w:adjustRightInd w:val="0"/>
        <w:snapToGrid w:val="0"/>
        <w:spacing w:line="300" w:lineRule="auto"/>
        <w:ind w:firstLineChars="200" w:firstLine="562"/>
        <w:outlineLvl w:val="0"/>
        <w:rPr>
          <w:b/>
          <w:sz w:val="28"/>
          <w:szCs w:val="28"/>
        </w:rPr>
      </w:pPr>
      <w:r w:rsidRPr="00B874AF">
        <w:rPr>
          <w:b/>
          <w:sz w:val="28"/>
          <w:szCs w:val="28"/>
        </w:rPr>
        <w:t>1</w:t>
      </w:r>
      <w:r w:rsidRPr="00B874AF">
        <w:rPr>
          <w:rFonts w:hAnsi="宋体" w:hint="eastAsia"/>
          <w:b/>
          <w:sz w:val="28"/>
          <w:szCs w:val="28"/>
        </w:rPr>
        <w:t>．学分要求</w:t>
      </w:r>
    </w:p>
    <w:p w:rsidR="00206505" w:rsidRPr="00B874AF" w:rsidRDefault="002D5A40" w:rsidP="00C312EB">
      <w:pPr>
        <w:adjustRightInd w:val="0"/>
        <w:snapToGrid w:val="0"/>
        <w:spacing w:line="300" w:lineRule="auto"/>
        <w:ind w:firstLineChars="200" w:firstLine="560"/>
        <w:outlineLvl w:val="0"/>
        <w:rPr>
          <w:sz w:val="28"/>
          <w:szCs w:val="28"/>
        </w:rPr>
      </w:pPr>
      <w:r w:rsidRPr="00B874AF">
        <w:rPr>
          <w:rFonts w:hAnsi="宋体" w:hint="eastAsia"/>
          <w:sz w:val="28"/>
          <w:szCs w:val="28"/>
        </w:rPr>
        <w:t>总学分最低修满</w:t>
      </w:r>
      <w:r w:rsidRPr="00B874AF">
        <w:rPr>
          <w:color w:val="000000" w:themeColor="text1"/>
          <w:sz w:val="28"/>
          <w:szCs w:val="28"/>
        </w:rPr>
        <w:t>30</w:t>
      </w:r>
      <w:r w:rsidRPr="00B874AF">
        <w:rPr>
          <w:rFonts w:hAnsi="宋体" w:hint="eastAsia"/>
          <w:sz w:val="28"/>
          <w:szCs w:val="28"/>
        </w:rPr>
        <w:t>学分，其中必修课不低于</w:t>
      </w:r>
      <w:r w:rsidRPr="00B874AF">
        <w:rPr>
          <w:sz w:val="28"/>
          <w:szCs w:val="28"/>
        </w:rPr>
        <w:t>14</w:t>
      </w:r>
      <w:r w:rsidRPr="00B874AF">
        <w:rPr>
          <w:rFonts w:hAnsi="宋体" w:hint="eastAsia"/>
          <w:sz w:val="28"/>
          <w:szCs w:val="28"/>
        </w:rPr>
        <w:t>学分。</w:t>
      </w:r>
    </w:p>
    <w:p w:rsidR="00206505" w:rsidRPr="00B874AF" w:rsidRDefault="002D5A40" w:rsidP="00C312EB">
      <w:pPr>
        <w:adjustRightInd w:val="0"/>
        <w:snapToGrid w:val="0"/>
        <w:spacing w:line="300" w:lineRule="auto"/>
        <w:ind w:firstLineChars="200" w:firstLine="562"/>
        <w:outlineLvl w:val="0"/>
        <w:rPr>
          <w:b/>
          <w:sz w:val="28"/>
          <w:szCs w:val="28"/>
        </w:rPr>
      </w:pPr>
      <w:r w:rsidRPr="00B874AF">
        <w:rPr>
          <w:b/>
          <w:sz w:val="28"/>
          <w:szCs w:val="28"/>
        </w:rPr>
        <w:t>2</w:t>
      </w:r>
      <w:r w:rsidRPr="00B874AF">
        <w:rPr>
          <w:rFonts w:hAnsi="宋体" w:hint="eastAsia"/>
          <w:b/>
          <w:sz w:val="28"/>
          <w:szCs w:val="28"/>
        </w:rPr>
        <w:t>．课程设置</w:t>
      </w:r>
    </w:p>
    <w:p w:rsidR="00C10AA6" w:rsidRPr="00B874AF" w:rsidRDefault="002D5A40" w:rsidP="00206505">
      <w:pPr>
        <w:adjustRightInd w:val="0"/>
        <w:snapToGrid w:val="0"/>
        <w:spacing w:line="300" w:lineRule="auto"/>
        <w:ind w:firstLineChars="200" w:firstLine="562"/>
        <w:rPr>
          <w:b/>
          <w:sz w:val="28"/>
          <w:szCs w:val="28"/>
        </w:rPr>
      </w:pPr>
      <w:r w:rsidRPr="00B874AF">
        <w:rPr>
          <w:rFonts w:hAnsi="宋体" w:hint="eastAsia"/>
          <w:b/>
          <w:sz w:val="28"/>
          <w:szCs w:val="28"/>
        </w:rPr>
        <w:t>（</w:t>
      </w:r>
      <w:r w:rsidRPr="00B874AF">
        <w:rPr>
          <w:b/>
          <w:sz w:val="28"/>
          <w:szCs w:val="28"/>
        </w:rPr>
        <w:t>1</w:t>
      </w:r>
      <w:r w:rsidRPr="00B874AF">
        <w:rPr>
          <w:rFonts w:hAnsi="宋体" w:hint="eastAsia"/>
          <w:b/>
          <w:sz w:val="28"/>
          <w:szCs w:val="28"/>
        </w:rPr>
        <w:t>）核心课程</w:t>
      </w:r>
    </w:p>
    <w:p w:rsidR="00267461" w:rsidRPr="00B874AF" w:rsidRDefault="00267461" w:rsidP="0026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left="600"/>
        <w:rPr>
          <w:color w:val="000000"/>
          <w:sz w:val="28"/>
          <w:szCs w:val="28"/>
        </w:rPr>
      </w:pPr>
      <w:r w:rsidRPr="00B874AF">
        <w:rPr>
          <w:rFonts w:hAnsi="宋体"/>
          <w:color w:val="000000"/>
          <w:sz w:val="28"/>
          <w:szCs w:val="28"/>
        </w:rPr>
        <w:t>现代检测技术</w:t>
      </w:r>
      <w:r w:rsidRPr="00B874AF">
        <w:rPr>
          <w:sz w:val="28"/>
          <w:szCs w:val="28"/>
        </w:rPr>
        <w:t>(Modern measurement technology)</w:t>
      </w:r>
    </w:p>
    <w:p w:rsidR="00267461" w:rsidRPr="00B874AF" w:rsidRDefault="00C93D52" w:rsidP="00C9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B874AF">
        <w:rPr>
          <w:sz w:val="28"/>
          <w:szCs w:val="28"/>
        </w:rPr>
        <w:t>《</w:t>
      </w:r>
      <w:r w:rsidRPr="00B874AF">
        <w:rPr>
          <w:rFonts w:hint="eastAsia"/>
          <w:sz w:val="28"/>
          <w:szCs w:val="28"/>
        </w:rPr>
        <w:t>现代检测技术</w:t>
      </w:r>
      <w:r w:rsidRPr="00B874AF">
        <w:rPr>
          <w:sz w:val="28"/>
          <w:szCs w:val="28"/>
        </w:rPr>
        <w:t>》</w:t>
      </w:r>
      <w:r w:rsidRPr="00B874AF">
        <w:rPr>
          <w:rFonts w:hAnsi="宋体" w:hint="eastAsia"/>
          <w:color w:val="000000"/>
          <w:sz w:val="28"/>
          <w:szCs w:val="28"/>
        </w:rPr>
        <w:t>是本专业领域的平台核心课程</w:t>
      </w:r>
      <w:r w:rsidRPr="00B874AF">
        <w:rPr>
          <w:sz w:val="28"/>
          <w:szCs w:val="28"/>
        </w:rPr>
        <w:t>。本课程以</w:t>
      </w:r>
      <w:r w:rsidRPr="00B874AF">
        <w:rPr>
          <w:rFonts w:hint="eastAsia"/>
          <w:sz w:val="28"/>
          <w:szCs w:val="28"/>
        </w:rPr>
        <w:t>“</w:t>
      </w:r>
      <w:r w:rsidRPr="00B874AF">
        <w:rPr>
          <w:sz w:val="28"/>
          <w:szCs w:val="28"/>
        </w:rPr>
        <w:t>传感器与传感技术</w:t>
      </w:r>
      <w:r w:rsidRPr="00B874AF">
        <w:rPr>
          <w:sz w:val="28"/>
          <w:szCs w:val="28"/>
        </w:rPr>
        <w:t>-</w:t>
      </w:r>
      <w:r w:rsidRPr="00B874AF">
        <w:rPr>
          <w:sz w:val="28"/>
          <w:szCs w:val="28"/>
        </w:rPr>
        <w:t>信号与信息处理</w:t>
      </w:r>
      <w:r w:rsidRPr="00B874AF">
        <w:rPr>
          <w:sz w:val="28"/>
          <w:szCs w:val="28"/>
        </w:rPr>
        <w:t>-</w:t>
      </w:r>
      <w:r w:rsidRPr="00B874AF">
        <w:rPr>
          <w:sz w:val="28"/>
          <w:szCs w:val="28"/>
        </w:rPr>
        <w:t>检测系统</w:t>
      </w:r>
      <w:r w:rsidRPr="00B874AF">
        <w:rPr>
          <w:rFonts w:hint="eastAsia"/>
          <w:sz w:val="28"/>
          <w:szCs w:val="28"/>
        </w:rPr>
        <w:t>”</w:t>
      </w:r>
      <w:r w:rsidRPr="00B874AF">
        <w:rPr>
          <w:sz w:val="28"/>
          <w:szCs w:val="28"/>
        </w:rPr>
        <w:t>为主线索，讲述先进传感技术、信息论基础、现代信号处理方法、</w:t>
      </w:r>
      <w:r w:rsidRPr="00B874AF">
        <w:rPr>
          <w:rFonts w:hint="eastAsia"/>
          <w:sz w:val="28"/>
          <w:szCs w:val="28"/>
        </w:rPr>
        <w:t>状态估计理论</w:t>
      </w:r>
      <w:r w:rsidRPr="00B874AF">
        <w:rPr>
          <w:sz w:val="28"/>
          <w:szCs w:val="28"/>
        </w:rPr>
        <w:t>、软测量以及现代检测系统组建等与现代检测技术相关的理论与方法。通过学习帮助学生理解和掌握现代检测理论与方法，并能够熟练组建典型的现代检测系统，培养学生具有运用现代科学技术解决工程实际问题的能力。</w:t>
      </w:r>
    </w:p>
    <w:p w:rsidR="00A00DBB" w:rsidRPr="00B874AF" w:rsidRDefault="00A00DBB" w:rsidP="00A0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left="600"/>
        <w:rPr>
          <w:color w:val="000000"/>
          <w:sz w:val="28"/>
          <w:szCs w:val="28"/>
        </w:rPr>
      </w:pPr>
      <w:r w:rsidRPr="00B874AF">
        <w:rPr>
          <w:rFonts w:hAnsi="宋体"/>
          <w:color w:val="000000"/>
          <w:sz w:val="28"/>
          <w:szCs w:val="28"/>
        </w:rPr>
        <w:t>线性系统理论</w:t>
      </w:r>
      <w:r w:rsidRPr="00B874AF">
        <w:rPr>
          <w:sz w:val="28"/>
          <w:szCs w:val="28"/>
        </w:rPr>
        <w:t>(Linear system theory)</w:t>
      </w:r>
    </w:p>
    <w:p w:rsidR="00A00DBB" w:rsidRPr="00B874AF" w:rsidRDefault="00A00DBB" w:rsidP="00A0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color w:val="000000"/>
          <w:sz w:val="28"/>
          <w:szCs w:val="28"/>
        </w:rPr>
      </w:pPr>
      <w:r w:rsidRPr="00B874AF">
        <w:rPr>
          <w:rFonts w:hAnsi="宋体" w:hint="eastAsia"/>
          <w:color w:val="000000"/>
          <w:sz w:val="28"/>
          <w:szCs w:val="28"/>
        </w:rPr>
        <w:t>《线性系统理论》是本专业领域</w:t>
      </w:r>
      <w:r w:rsidR="00C93D52" w:rsidRPr="00B874AF">
        <w:rPr>
          <w:rFonts w:hAnsi="宋体" w:hint="eastAsia"/>
          <w:color w:val="000000"/>
          <w:sz w:val="28"/>
          <w:szCs w:val="28"/>
        </w:rPr>
        <w:t>的</w:t>
      </w:r>
      <w:r w:rsidRPr="00B874AF">
        <w:rPr>
          <w:rFonts w:hAnsi="宋体" w:hint="eastAsia"/>
          <w:color w:val="000000"/>
          <w:sz w:val="28"/>
          <w:szCs w:val="28"/>
        </w:rPr>
        <w:t>平台核心课程，主要论述线性系统的基本概念、基本方法和基本理论，具体包括线性系统时间域理论和频率</w:t>
      </w:r>
      <w:r w:rsidRPr="00B874AF">
        <w:rPr>
          <w:rFonts w:hAnsi="宋体" w:hint="eastAsia"/>
          <w:color w:val="000000"/>
          <w:sz w:val="28"/>
          <w:szCs w:val="28"/>
        </w:rPr>
        <w:lastRenderedPageBreak/>
        <w:t>域理论两个部分。前者以状态空间描述为核心</w:t>
      </w:r>
      <w:r w:rsidRPr="00B874AF">
        <w:rPr>
          <w:color w:val="000000"/>
          <w:sz w:val="28"/>
          <w:szCs w:val="28"/>
        </w:rPr>
        <w:t xml:space="preserve">, </w:t>
      </w:r>
      <w:r w:rsidRPr="00B874AF">
        <w:rPr>
          <w:rFonts w:hAnsi="宋体" w:hint="eastAsia"/>
          <w:color w:val="000000"/>
          <w:sz w:val="28"/>
          <w:szCs w:val="28"/>
        </w:rPr>
        <w:t>讨论状态空间模型建立、运动分析、能控能观性分析、稳定性分析、时域综合等内容，后者介绍传递函数矩阵的矩阵分式描述、线性定常系统的多项式矩阵描述。通过该课程学习，提高学生的控制理论素养，培养学生的逻辑思维能力，为其进一步学习控制理论其它课程及开展学术研究奠定必备的基础。</w:t>
      </w:r>
    </w:p>
    <w:p w:rsidR="00267461" w:rsidRPr="00B874AF" w:rsidRDefault="00267461" w:rsidP="0026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color w:val="000000"/>
          <w:sz w:val="28"/>
          <w:szCs w:val="28"/>
        </w:rPr>
      </w:pPr>
      <w:r w:rsidRPr="00B874AF">
        <w:rPr>
          <w:rFonts w:hAnsi="宋体"/>
          <w:color w:val="000000"/>
          <w:sz w:val="28"/>
          <w:szCs w:val="28"/>
        </w:rPr>
        <w:t>微弱信号检测</w:t>
      </w:r>
      <w:r w:rsidR="00BC6FA3" w:rsidRPr="00B874AF">
        <w:rPr>
          <w:sz w:val="28"/>
          <w:szCs w:val="28"/>
        </w:rPr>
        <w:t xml:space="preserve"> </w:t>
      </w:r>
      <w:r w:rsidRPr="00B874AF">
        <w:rPr>
          <w:sz w:val="28"/>
          <w:szCs w:val="28"/>
        </w:rPr>
        <w:t>(</w:t>
      </w:r>
      <w:r w:rsidR="00BC6FA3" w:rsidRPr="00B874AF">
        <w:rPr>
          <w:sz w:val="28"/>
          <w:szCs w:val="28"/>
        </w:rPr>
        <w:t>W</w:t>
      </w:r>
      <w:r w:rsidRPr="00B874AF">
        <w:rPr>
          <w:sz w:val="28"/>
          <w:szCs w:val="28"/>
        </w:rPr>
        <w:t xml:space="preserve">eak signal </w:t>
      </w:r>
      <w:r w:rsidR="00BC6FA3" w:rsidRPr="00B874AF">
        <w:rPr>
          <w:sz w:val="28"/>
          <w:szCs w:val="28"/>
        </w:rPr>
        <w:t>detection</w:t>
      </w:r>
      <w:r w:rsidRPr="00B874AF">
        <w:rPr>
          <w:sz w:val="28"/>
          <w:szCs w:val="28"/>
        </w:rPr>
        <w:t>)</w:t>
      </w:r>
    </w:p>
    <w:p w:rsidR="00002642" w:rsidRPr="00B874AF" w:rsidRDefault="00267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B874AF">
        <w:rPr>
          <w:sz w:val="28"/>
          <w:szCs w:val="28"/>
        </w:rPr>
        <w:t>《微弱信号检测》</w:t>
      </w:r>
      <w:r w:rsidR="00A00DBB" w:rsidRPr="00B874AF">
        <w:rPr>
          <w:rFonts w:hint="eastAsia"/>
          <w:sz w:val="28"/>
          <w:szCs w:val="28"/>
        </w:rPr>
        <w:t>是本</w:t>
      </w:r>
      <w:r w:rsidR="006D01AF" w:rsidRPr="00B874AF">
        <w:rPr>
          <w:rFonts w:hint="eastAsia"/>
          <w:sz w:val="28"/>
          <w:szCs w:val="28"/>
        </w:rPr>
        <w:t>专业</w:t>
      </w:r>
      <w:r w:rsidR="00A00DBB" w:rsidRPr="00B874AF">
        <w:rPr>
          <w:rFonts w:hint="eastAsia"/>
          <w:sz w:val="28"/>
          <w:szCs w:val="28"/>
        </w:rPr>
        <w:t>领域</w:t>
      </w:r>
      <w:r w:rsidR="001C006B" w:rsidRPr="00B874AF">
        <w:rPr>
          <w:rFonts w:hint="eastAsia"/>
          <w:sz w:val="28"/>
          <w:szCs w:val="28"/>
        </w:rPr>
        <w:t>检测技术与</w:t>
      </w:r>
      <w:r w:rsidR="00A00DBB" w:rsidRPr="00B874AF">
        <w:rPr>
          <w:rFonts w:hint="eastAsia"/>
          <w:sz w:val="28"/>
          <w:szCs w:val="28"/>
        </w:rPr>
        <w:t>仪器方向核心课，</w:t>
      </w:r>
      <w:r w:rsidRPr="00B874AF">
        <w:rPr>
          <w:sz w:val="28"/>
          <w:szCs w:val="28"/>
        </w:rPr>
        <w:t>重点介绍噪声特性、噪声产生的原因和规律、有效的微弱信号检测方法与技术。通过学习，使学生掌握和理解随机噪声的基本理论、电子系统内部噪声和外部干扰的产生原因以及不同噪声和干扰的抑制方法，为进一步的信息技术开发、系统设计奠定基础。</w:t>
      </w:r>
    </w:p>
    <w:p w:rsidR="001C006B" w:rsidRPr="00B874AF" w:rsidRDefault="00C317CC" w:rsidP="00C3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color w:val="000000"/>
          <w:sz w:val="28"/>
          <w:szCs w:val="28"/>
        </w:rPr>
      </w:pPr>
      <w:r w:rsidRPr="00B874AF">
        <w:rPr>
          <w:rFonts w:hAnsi="宋体" w:hint="eastAsia"/>
          <w:color w:val="000000"/>
          <w:sz w:val="28"/>
          <w:szCs w:val="28"/>
        </w:rPr>
        <w:t>模式识别原理</w:t>
      </w:r>
      <w:r w:rsidR="001C006B" w:rsidRPr="00B874AF">
        <w:rPr>
          <w:rFonts w:hAnsi="宋体"/>
          <w:color w:val="000000"/>
          <w:sz w:val="28"/>
          <w:szCs w:val="28"/>
        </w:rPr>
        <w:t>(</w:t>
      </w:r>
      <w:r w:rsidRPr="00B874AF">
        <w:rPr>
          <w:rFonts w:hAnsi="宋体"/>
          <w:color w:val="000000"/>
          <w:sz w:val="28"/>
          <w:szCs w:val="28"/>
        </w:rPr>
        <w:t xml:space="preserve">Principle of </w:t>
      </w:r>
      <w:r w:rsidRPr="00B874AF">
        <w:rPr>
          <w:rFonts w:hAnsi="宋体" w:hint="eastAsia"/>
          <w:color w:val="000000"/>
          <w:sz w:val="28"/>
          <w:szCs w:val="28"/>
        </w:rPr>
        <w:t>p</w:t>
      </w:r>
      <w:r w:rsidRPr="00B874AF">
        <w:rPr>
          <w:rFonts w:hAnsi="宋体"/>
          <w:color w:val="000000"/>
          <w:sz w:val="28"/>
          <w:szCs w:val="28"/>
        </w:rPr>
        <w:t xml:space="preserve">attern </w:t>
      </w:r>
      <w:r w:rsidRPr="00B874AF">
        <w:rPr>
          <w:rFonts w:hAnsi="宋体" w:hint="eastAsia"/>
          <w:color w:val="000000"/>
          <w:sz w:val="28"/>
          <w:szCs w:val="28"/>
        </w:rPr>
        <w:t>r</w:t>
      </w:r>
      <w:r w:rsidRPr="00B874AF">
        <w:rPr>
          <w:rFonts w:hAnsi="宋体"/>
          <w:color w:val="000000"/>
          <w:sz w:val="28"/>
          <w:szCs w:val="28"/>
        </w:rPr>
        <w:t>ecognition</w:t>
      </w:r>
      <w:r w:rsidR="001C006B" w:rsidRPr="00B874AF">
        <w:rPr>
          <w:rFonts w:hAnsi="宋体"/>
          <w:color w:val="000000"/>
          <w:sz w:val="28"/>
          <w:szCs w:val="28"/>
        </w:rPr>
        <w:t>)</w:t>
      </w:r>
    </w:p>
    <w:p w:rsidR="001F7172" w:rsidRPr="00B874AF" w:rsidRDefault="001C006B" w:rsidP="001C0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rFonts w:hAnsi="宋体"/>
          <w:color w:val="000000"/>
          <w:sz w:val="28"/>
          <w:szCs w:val="28"/>
        </w:rPr>
      </w:pPr>
      <w:r w:rsidRPr="00B874AF">
        <w:rPr>
          <w:rFonts w:ascii="宋体" w:hAnsi="宋体" w:cs="宋体" w:hint="eastAsia"/>
          <w:sz w:val="28"/>
          <w:szCs w:val="28"/>
        </w:rPr>
        <w:t>《</w:t>
      </w:r>
      <w:r w:rsidR="00C317CC" w:rsidRPr="00B874AF">
        <w:rPr>
          <w:rFonts w:hAnsi="宋体" w:hint="eastAsia"/>
          <w:color w:val="000000"/>
          <w:sz w:val="28"/>
          <w:szCs w:val="28"/>
        </w:rPr>
        <w:t>模式识别原理</w:t>
      </w:r>
      <w:r w:rsidRPr="00B874AF">
        <w:rPr>
          <w:rFonts w:ascii="宋体" w:hAnsi="宋体" w:cs="宋体" w:hint="eastAsia"/>
          <w:sz w:val="28"/>
          <w:szCs w:val="28"/>
        </w:rPr>
        <w:t>》是</w:t>
      </w:r>
      <w:r w:rsidR="00C317CC" w:rsidRPr="00B874AF">
        <w:rPr>
          <w:rFonts w:hAnsi="宋体" w:hint="eastAsia"/>
          <w:sz w:val="28"/>
          <w:szCs w:val="28"/>
        </w:rPr>
        <w:t>智能感知与智能系统</w:t>
      </w:r>
      <w:r w:rsidRPr="00B874AF">
        <w:rPr>
          <w:rFonts w:ascii="宋体" w:hAnsi="宋体" w:cs="宋体" w:hint="eastAsia"/>
          <w:sz w:val="28"/>
          <w:szCs w:val="28"/>
        </w:rPr>
        <w:t>的方向核心课，重点介绍模式识别与人工智能概述、模式识别系统的基本框架、贝叶斯决策理论、线性判别函数、特征提取、模板匹配、聚类等基础知识及模式识别的典型案例、最新成果与前沿进展等内容。通过学习使学生了解模式识别与机器学习技术在控制科学与工程中的地位和作用及运用机器学习方法解决模式识别问题的正确方法。通过本课程的学习，进一步拓宽学生电子信息知识，掌握模式识别的基本知识、基本理论，并能够进行拓展和创新。</w:t>
      </w:r>
    </w:p>
    <w:p w:rsidR="00CB239A" w:rsidRPr="00B874AF" w:rsidRDefault="00CB239A" w:rsidP="00CB2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B874AF">
        <w:rPr>
          <w:sz w:val="28"/>
          <w:szCs w:val="28"/>
        </w:rPr>
        <w:t>激光测量与微纳传感技术</w:t>
      </w:r>
      <w:r w:rsidRPr="00B874AF">
        <w:rPr>
          <w:sz w:val="28"/>
          <w:szCs w:val="28"/>
        </w:rPr>
        <w:t>(Laser measurement and micro-nano sensing</w:t>
      </w:r>
    </w:p>
    <w:p w:rsidR="001C006B" w:rsidRPr="00B874AF" w:rsidRDefault="00CB239A" w:rsidP="00CB2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rPr>
          <w:sz w:val="28"/>
          <w:szCs w:val="28"/>
        </w:rPr>
      </w:pPr>
      <w:r w:rsidRPr="00B874AF">
        <w:rPr>
          <w:sz w:val="28"/>
          <w:szCs w:val="28"/>
        </w:rPr>
        <w:t> technology )</w:t>
      </w:r>
    </w:p>
    <w:p w:rsidR="001F7172" w:rsidRPr="00B874AF" w:rsidRDefault="00CB239A" w:rsidP="00CB2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560"/>
        <w:rPr>
          <w:sz w:val="28"/>
          <w:szCs w:val="28"/>
        </w:rPr>
      </w:pPr>
      <w:r w:rsidRPr="00B874AF">
        <w:rPr>
          <w:rFonts w:hint="eastAsia"/>
          <w:sz w:val="28"/>
          <w:szCs w:val="28"/>
        </w:rPr>
        <w:t>《激光测量与微纳传感技术》课程重点介绍激光测量与微纳传感技术的基本原理、方法及应用。激光测量技术部分主要内容包括激光的基本原理与技术、激光衍射及干涉测量技术、激光三维视觉测量技术及应用；微纳传感技术部分主要内容包括</w:t>
      </w:r>
      <w:r w:rsidRPr="00B874AF">
        <w:rPr>
          <w:rFonts w:hint="eastAsia"/>
          <w:sz w:val="28"/>
          <w:szCs w:val="28"/>
        </w:rPr>
        <w:t>MEMS</w:t>
      </w:r>
      <w:r w:rsidRPr="00B874AF">
        <w:rPr>
          <w:rFonts w:hint="eastAsia"/>
          <w:sz w:val="28"/>
          <w:szCs w:val="28"/>
        </w:rPr>
        <w:t>技术的基础理论、制造技术、不同种类微传感器的原理及应用。通过课程学习，使学生掌握激光测量与微纳传感技术的基本理论和主要方法，熟悉激光信号探测处理技术和微纳传感设计方法，培养学生具有运用激光测量与微纳传感技术解决科学与工程问题的能力。</w:t>
      </w:r>
    </w:p>
    <w:p w:rsidR="001E44FB" w:rsidRPr="00B874AF" w:rsidRDefault="002D5A40" w:rsidP="00206505">
      <w:pPr>
        <w:widowControl/>
        <w:adjustRightInd w:val="0"/>
        <w:snapToGrid w:val="0"/>
        <w:spacing w:line="300" w:lineRule="auto"/>
        <w:ind w:firstLineChars="200" w:firstLine="562"/>
        <w:jc w:val="left"/>
        <w:rPr>
          <w:b/>
          <w:sz w:val="28"/>
          <w:szCs w:val="28"/>
        </w:rPr>
      </w:pPr>
      <w:r w:rsidRPr="00B874AF">
        <w:rPr>
          <w:rFonts w:hAnsi="宋体" w:hint="eastAsia"/>
          <w:b/>
          <w:sz w:val="28"/>
          <w:szCs w:val="28"/>
        </w:rPr>
        <w:t>（</w:t>
      </w:r>
      <w:r w:rsidRPr="00B874AF">
        <w:rPr>
          <w:b/>
          <w:sz w:val="28"/>
          <w:szCs w:val="28"/>
        </w:rPr>
        <w:t>2</w:t>
      </w:r>
      <w:r w:rsidRPr="00B874AF">
        <w:rPr>
          <w:rFonts w:hAnsi="宋体" w:hint="eastAsia"/>
          <w:b/>
          <w:sz w:val="28"/>
          <w:szCs w:val="28"/>
        </w:rPr>
        <w:t>）课程设置</w:t>
      </w:r>
    </w:p>
    <w:p w:rsidR="00901358" w:rsidRPr="00B874AF" w:rsidRDefault="002D5A40" w:rsidP="00206505">
      <w:pPr>
        <w:widowControl/>
        <w:adjustRightInd w:val="0"/>
        <w:snapToGrid w:val="0"/>
        <w:spacing w:line="300" w:lineRule="auto"/>
        <w:ind w:firstLineChars="200" w:firstLine="560"/>
        <w:jc w:val="left"/>
        <w:rPr>
          <w:rFonts w:hAnsi="宋体"/>
          <w:sz w:val="28"/>
          <w:szCs w:val="28"/>
        </w:rPr>
      </w:pPr>
      <w:r w:rsidRPr="00B874AF">
        <w:rPr>
          <w:rFonts w:hAnsi="宋体" w:hint="eastAsia"/>
          <w:sz w:val="28"/>
          <w:szCs w:val="28"/>
        </w:rPr>
        <w:t>见附表</w:t>
      </w:r>
      <w:r w:rsidR="00CF2EFC" w:rsidRPr="00B874AF">
        <w:rPr>
          <w:rFonts w:hAnsi="宋体" w:hint="eastAsia"/>
          <w:sz w:val="28"/>
          <w:szCs w:val="28"/>
        </w:rPr>
        <w:t>1</w:t>
      </w:r>
      <w:r w:rsidRPr="00B874AF">
        <w:rPr>
          <w:rFonts w:hAnsi="宋体" w:hint="eastAsia"/>
          <w:sz w:val="28"/>
          <w:szCs w:val="28"/>
        </w:rPr>
        <w:t>。</w:t>
      </w:r>
    </w:p>
    <w:p w:rsidR="007C00C3" w:rsidRPr="00B874AF" w:rsidRDefault="002D5A40" w:rsidP="00CB239A">
      <w:pPr>
        <w:widowControl/>
        <w:adjustRightInd w:val="0"/>
        <w:snapToGrid w:val="0"/>
        <w:spacing w:beforeLines="50" w:before="156" w:line="360" w:lineRule="auto"/>
        <w:ind w:firstLineChars="200" w:firstLine="562"/>
        <w:rPr>
          <w:b/>
          <w:sz w:val="28"/>
        </w:rPr>
      </w:pPr>
      <w:r w:rsidRPr="00B874AF">
        <w:rPr>
          <w:rFonts w:hint="eastAsia"/>
          <w:b/>
          <w:sz w:val="28"/>
        </w:rPr>
        <w:lastRenderedPageBreak/>
        <w:t>课程设置及培养环节说明：</w:t>
      </w:r>
    </w:p>
    <w:p w:rsidR="00E36E44" w:rsidRPr="00B874AF" w:rsidRDefault="00A12072" w:rsidP="005A6F47">
      <w:pPr>
        <w:widowControl/>
        <w:adjustRightInd w:val="0"/>
        <w:snapToGrid w:val="0"/>
        <w:spacing w:line="300" w:lineRule="auto"/>
        <w:ind w:firstLineChars="200" w:firstLine="560"/>
        <w:rPr>
          <w:rFonts w:hAnsi="宋体"/>
          <w:sz w:val="28"/>
          <w:szCs w:val="28"/>
        </w:rPr>
      </w:pPr>
      <w:r w:rsidRPr="00B874AF">
        <w:rPr>
          <w:sz w:val="28"/>
          <w:szCs w:val="28"/>
        </w:rPr>
        <w:fldChar w:fldCharType="begin"/>
      </w:r>
      <w:r w:rsidR="00C64882" w:rsidRPr="00B874AF">
        <w:rPr>
          <w:sz w:val="28"/>
          <w:szCs w:val="28"/>
        </w:rPr>
        <w:instrText xml:space="preserve"> = 1 \* GB3 </w:instrText>
      </w:r>
      <w:r w:rsidRPr="00B874AF">
        <w:rPr>
          <w:sz w:val="28"/>
          <w:szCs w:val="28"/>
        </w:rPr>
        <w:fldChar w:fldCharType="separate"/>
      </w:r>
      <w:r w:rsidR="00C64882" w:rsidRPr="00B874AF">
        <w:rPr>
          <w:rFonts w:hAnsi="宋体" w:hint="eastAsia"/>
          <w:noProof/>
          <w:sz w:val="28"/>
          <w:szCs w:val="28"/>
        </w:rPr>
        <w:t>①</w:t>
      </w:r>
      <w:r w:rsidRPr="00B874AF">
        <w:rPr>
          <w:sz w:val="28"/>
          <w:szCs w:val="28"/>
        </w:rPr>
        <w:fldChar w:fldCharType="end"/>
      </w:r>
      <w:r w:rsidR="00C64882" w:rsidRPr="00B874AF">
        <w:rPr>
          <w:rFonts w:hAnsi="宋体" w:hint="eastAsia"/>
          <w:sz w:val="28"/>
          <w:szCs w:val="28"/>
        </w:rPr>
        <w:t>专业学位研究生培养方案培养目标要求指标点分解与实现矩阵见附表</w:t>
      </w:r>
      <w:r w:rsidR="00C64882" w:rsidRPr="00B874AF">
        <w:rPr>
          <w:rFonts w:hAnsi="宋体" w:hint="eastAsia"/>
          <w:sz w:val="28"/>
          <w:szCs w:val="28"/>
        </w:rPr>
        <w:t>2</w:t>
      </w:r>
      <w:r w:rsidR="00C64882" w:rsidRPr="00B874AF">
        <w:rPr>
          <w:rFonts w:hAnsi="宋体" w:hint="eastAsia"/>
          <w:sz w:val="28"/>
          <w:szCs w:val="28"/>
        </w:rPr>
        <w:t>。</w:t>
      </w:r>
    </w:p>
    <w:p w:rsidR="00B97B39" w:rsidRPr="00B874AF" w:rsidRDefault="00A12072" w:rsidP="00326953">
      <w:pPr>
        <w:widowControl/>
        <w:adjustRightInd w:val="0"/>
        <w:snapToGrid w:val="0"/>
        <w:spacing w:line="300" w:lineRule="auto"/>
        <w:ind w:firstLineChars="200" w:firstLine="560"/>
        <w:rPr>
          <w:sz w:val="28"/>
          <w:szCs w:val="28"/>
        </w:rPr>
      </w:pPr>
      <w:r w:rsidRPr="00B874AF">
        <w:rPr>
          <w:sz w:val="28"/>
          <w:szCs w:val="28"/>
        </w:rPr>
        <w:fldChar w:fldCharType="begin"/>
      </w:r>
      <w:r w:rsidR="00327FDD" w:rsidRPr="00B874AF">
        <w:rPr>
          <w:sz w:val="28"/>
          <w:szCs w:val="28"/>
        </w:rPr>
        <w:instrText xml:space="preserve"> = 2 \* GB3 </w:instrText>
      </w:r>
      <w:r w:rsidRPr="00B874AF">
        <w:rPr>
          <w:sz w:val="28"/>
          <w:szCs w:val="28"/>
        </w:rPr>
        <w:fldChar w:fldCharType="separate"/>
      </w:r>
      <w:r w:rsidR="00327FDD" w:rsidRPr="00B874AF">
        <w:rPr>
          <w:rFonts w:hAnsi="宋体" w:hint="eastAsia"/>
          <w:noProof/>
          <w:sz w:val="28"/>
          <w:szCs w:val="28"/>
        </w:rPr>
        <w:t>②</w:t>
      </w:r>
      <w:r w:rsidRPr="00B874AF">
        <w:rPr>
          <w:sz w:val="28"/>
          <w:szCs w:val="28"/>
        </w:rPr>
        <w:fldChar w:fldCharType="end"/>
      </w:r>
      <w:r w:rsidR="002D5A40" w:rsidRPr="00B874AF">
        <w:rPr>
          <w:rFonts w:hAnsi="宋体" w:hint="eastAsia"/>
          <w:sz w:val="28"/>
          <w:szCs w:val="28"/>
        </w:rPr>
        <w:t>第一外国语（硕士），为硕士生公共必修课，原名为《基础英语》，英语水平达到一定要求的研究生可以申请免修。其他语种的学生需修读相应语种课程。</w:t>
      </w:r>
    </w:p>
    <w:p w:rsidR="00B97B39" w:rsidRPr="00B874AF" w:rsidRDefault="00A12072" w:rsidP="00B97B39">
      <w:pPr>
        <w:widowControl/>
        <w:adjustRightInd w:val="0"/>
        <w:snapToGrid w:val="0"/>
        <w:spacing w:line="300" w:lineRule="auto"/>
        <w:ind w:firstLineChars="200" w:firstLine="560"/>
        <w:rPr>
          <w:noProof/>
          <w:sz w:val="28"/>
          <w:szCs w:val="28"/>
        </w:rPr>
      </w:pPr>
      <w:r w:rsidRPr="00B874AF">
        <w:rPr>
          <w:noProof/>
          <w:sz w:val="28"/>
          <w:szCs w:val="28"/>
        </w:rPr>
        <w:fldChar w:fldCharType="begin"/>
      </w:r>
      <w:r w:rsidR="001837EB" w:rsidRPr="00B874AF">
        <w:rPr>
          <w:noProof/>
          <w:sz w:val="28"/>
          <w:szCs w:val="28"/>
        </w:rPr>
        <w:instrText xml:space="preserve"> = 3 \* GB3 </w:instrText>
      </w:r>
      <w:r w:rsidRPr="00B874AF">
        <w:rPr>
          <w:noProof/>
          <w:sz w:val="28"/>
          <w:szCs w:val="28"/>
        </w:rPr>
        <w:fldChar w:fldCharType="separate"/>
      </w:r>
      <w:r w:rsidR="001837EB" w:rsidRPr="00B874AF">
        <w:rPr>
          <w:rFonts w:hAnsi="宋体" w:hint="eastAsia"/>
          <w:noProof/>
          <w:sz w:val="28"/>
          <w:szCs w:val="28"/>
        </w:rPr>
        <w:t>③</w:t>
      </w:r>
      <w:r w:rsidRPr="00B874AF">
        <w:rPr>
          <w:noProof/>
          <w:sz w:val="28"/>
          <w:szCs w:val="28"/>
        </w:rPr>
        <w:fldChar w:fldCharType="end"/>
      </w:r>
      <w:r w:rsidR="002D5A40" w:rsidRPr="00B874AF">
        <w:rPr>
          <w:sz w:val="28"/>
          <w:szCs w:val="28"/>
        </w:rPr>
        <w:t>Upcic[</w:t>
      </w:r>
      <w:r w:rsidR="002D5A40" w:rsidRPr="00B874AF">
        <w:rPr>
          <w:rFonts w:hAnsi="宋体" w:hint="eastAsia"/>
          <w:sz w:val="28"/>
          <w:szCs w:val="28"/>
        </w:rPr>
        <w:t>‵</w:t>
      </w:r>
      <w:r w:rsidR="002D5A40" w:rsidRPr="00B874AF">
        <w:rPr>
          <w:rFonts w:eastAsia="MS Mincho"/>
          <w:sz w:val="28"/>
          <w:szCs w:val="28"/>
        </w:rPr>
        <w:t>ʌ</w:t>
      </w:r>
      <w:r w:rsidR="002D5A40" w:rsidRPr="00B874AF">
        <w:rPr>
          <w:sz w:val="28"/>
          <w:szCs w:val="28"/>
        </w:rPr>
        <w:t>psik]</w:t>
      </w:r>
      <w:r w:rsidR="002D5A40" w:rsidRPr="00B874AF">
        <w:rPr>
          <w:rFonts w:hAnsi="宋体" w:hint="eastAsia"/>
          <w:sz w:val="28"/>
          <w:szCs w:val="28"/>
        </w:rPr>
        <w:t>是</w:t>
      </w:r>
      <w:r w:rsidR="002D5A40" w:rsidRPr="00B874AF">
        <w:rPr>
          <w:sz w:val="28"/>
          <w:szCs w:val="28"/>
        </w:rPr>
        <w:t xml:space="preserve"> UPC Intensive Curricula</w:t>
      </w:r>
      <w:r w:rsidR="002D5A40" w:rsidRPr="00B874AF">
        <w:rPr>
          <w:rFonts w:hAnsi="宋体" w:hint="eastAsia"/>
          <w:sz w:val="28"/>
          <w:szCs w:val="28"/>
        </w:rPr>
        <w:t>的缩写，意为中国石油大学集中式课程，为拓展研究生学术视野而设置。研究生参加的各类学术交流与创新实践活动，如暑期学校、外聘专家短期集中课程、专题学术研讨会、学术论坛、重要学科竞赛、创新创业活动等，均可以换算成</w:t>
      </w:r>
      <w:r w:rsidR="002D5A40" w:rsidRPr="00B874AF">
        <w:rPr>
          <w:sz w:val="28"/>
          <w:szCs w:val="28"/>
        </w:rPr>
        <w:t xml:space="preserve"> Upcic </w:t>
      </w:r>
      <w:r w:rsidR="002D5A40" w:rsidRPr="00B874AF">
        <w:rPr>
          <w:rFonts w:hAnsi="宋体" w:hint="eastAsia"/>
          <w:sz w:val="28"/>
          <w:szCs w:val="28"/>
        </w:rPr>
        <w:t>学分。</w:t>
      </w:r>
      <w:r w:rsidR="002D5A40" w:rsidRPr="00B874AF">
        <w:rPr>
          <w:sz w:val="28"/>
          <w:szCs w:val="28"/>
        </w:rPr>
        <w:t>Upcic</w:t>
      </w:r>
      <w:r w:rsidR="002D5A40" w:rsidRPr="00B874AF">
        <w:rPr>
          <w:rFonts w:hAnsi="宋体" w:hint="eastAsia"/>
          <w:sz w:val="28"/>
          <w:szCs w:val="28"/>
        </w:rPr>
        <w:t>学分依据《中国石油大学（华东）课程学分认定与成绩转换办法》进行认定。</w:t>
      </w:r>
      <w:r w:rsidR="002D5A40" w:rsidRPr="00B874AF">
        <w:rPr>
          <w:noProof/>
          <w:sz w:val="28"/>
          <w:szCs w:val="28"/>
        </w:rPr>
        <w:t xml:space="preserve"> </w:t>
      </w:r>
    </w:p>
    <w:p w:rsidR="00DD0CD9" w:rsidRPr="00B874AF" w:rsidRDefault="00A12072" w:rsidP="00B97B39">
      <w:pPr>
        <w:widowControl/>
        <w:adjustRightInd w:val="0"/>
        <w:snapToGrid w:val="0"/>
        <w:spacing w:line="300" w:lineRule="auto"/>
        <w:ind w:firstLineChars="200" w:firstLine="560"/>
        <w:rPr>
          <w:sz w:val="28"/>
          <w:szCs w:val="28"/>
        </w:rPr>
      </w:pPr>
      <w:r w:rsidRPr="00B874AF">
        <w:rPr>
          <w:color w:val="000000"/>
          <w:sz w:val="28"/>
          <w:szCs w:val="28"/>
        </w:rPr>
        <w:fldChar w:fldCharType="begin"/>
      </w:r>
      <w:r w:rsidR="001837EB" w:rsidRPr="00B874AF">
        <w:rPr>
          <w:color w:val="000000"/>
          <w:sz w:val="28"/>
          <w:szCs w:val="28"/>
        </w:rPr>
        <w:instrText xml:space="preserve"> = 4 \* GB3 </w:instrText>
      </w:r>
      <w:r w:rsidRPr="00B874AF">
        <w:rPr>
          <w:color w:val="000000"/>
          <w:sz w:val="28"/>
          <w:szCs w:val="28"/>
        </w:rPr>
        <w:fldChar w:fldCharType="separate"/>
      </w:r>
      <w:r w:rsidR="001837EB" w:rsidRPr="00B874AF">
        <w:rPr>
          <w:rFonts w:hAnsi="宋体" w:hint="eastAsia"/>
          <w:noProof/>
          <w:color w:val="000000"/>
          <w:sz w:val="28"/>
          <w:szCs w:val="28"/>
        </w:rPr>
        <w:t>④</w:t>
      </w:r>
      <w:r w:rsidRPr="00B874AF">
        <w:rPr>
          <w:color w:val="000000"/>
          <w:sz w:val="28"/>
          <w:szCs w:val="28"/>
        </w:rPr>
        <w:fldChar w:fldCharType="end"/>
      </w:r>
      <w:r w:rsidR="002D5A40" w:rsidRPr="00B874AF">
        <w:rPr>
          <w:rFonts w:hAnsi="宋体" w:hint="eastAsia"/>
          <w:color w:val="000000"/>
          <w:sz w:val="28"/>
          <w:szCs w:val="28"/>
        </w:rPr>
        <w:t>研究生必选平台核心课以及本</w:t>
      </w:r>
      <w:r w:rsidR="007E7D01" w:rsidRPr="00B874AF">
        <w:rPr>
          <w:rFonts w:hAnsi="宋体" w:hint="eastAsia"/>
          <w:color w:val="000000"/>
          <w:sz w:val="28"/>
          <w:szCs w:val="28"/>
        </w:rPr>
        <w:t>人培养</w:t>
      </w:r>
      <w:r w:rsidR="002D5A40" w:rsidRPr="00B874AF">
        <w:rPr>
          <w:rFonts w:hAnsi="宋体" w:hint="eastAsia"/>
          <w:color w:val="000000"/>
          <w:sz w:val="28"/>
          <w:szCs w:val="28"/>
        </w:rPr>
        <w:t>方向核心课程的专业选修课。</w:t>
      </w:r>
    </w:p>
    <w:p w:rsidR="001051F6" w:rsidRPr="00B874AF" w:rsidRDefault="001837EB" w:rsidP="001051F6">
      <w:pPr>
        <w:widowControl/>
        <w:adjustRightInd w:val="0"/>
        <w:snapToGrid w:val="0"/>
        <w:spacing w:line="300" w:lineRule="auto"/>
        <w:ind w:firstLineChars="200" w:firstLine="560"/>
        <w:rPr>
          <w:color w:val="000000"/>
          <w:sz w:val="28"/>
          <w:szCs w:val="28"/>
        </w:rPr>
      </w:pPr>
      <w:r w:rsidRPr="00B874AF">
        <w:rPr>
          <w:rFonts w:ascii="宋体" w:hAnsi="宋体" w:hint="eastAsia"/>
          <w:color w:val="000000"/>
          <w:sz w:val="28"/>
          <w:szCs w:val="28"/>
        </w:rPr>
        <w:t>⑤</w:t>
      </w:r>
      <w:r w:rsidR="002D5A40" w:rsidRPr="00B874AF">
        <w:rPr>
          <w:rFonts w:hAnsi="宋体"/>
          <w:sz w:val="28"/>
          <w:szCs w:val="28"/>
        </w:rPr>
        <w:t>补修课：跨学科或同等学力报考录取的研究生，由导师指定补修学校对应本专业的</w:t>
      </w:r>
      <w:r w:rsidR="002D5A40" w:rsidRPr="00B874AF">
        <w:rPr>
          <w:sz w:val="28"/>
          <w:szCs w:val="28"/>
        </w:rPr>
        <w:t>2</w:t>
      </w:r>
      <w:r w:rsidR="002D5A40" w:rsidRPr="00B874AF">
        <w:rPr>
          <w:rFonts w:hAnsi="宋体" w:hint="eastAsia"/>
          <w:sz w:val="28"/>
          <w:szCs w:val="28"/>
        </w:rPr>
        <w:t>门本科主干课程，最多不超过</w:t>
      </w:r>
      <w:r w:rsidR="002D5A40" w:rsidRPr="00B874AF">
        <w:rPr>
          <w:sz w:val="28"/>
          <w:szCs w:val="28"/>
        </w:rPr>
        <w:t>4</w:t>
      </w:r>
      <w:r w:rsidR="002D5A40" w:rsidRPr="00B874AF">
        <w:rPr>
          <w:rFonts w:hAnsi="宋体" w:hint="eastAsia"/>
          <w:sz w:val="28"/>
          <w:szCs w:val="28"/>
        </w:rPr>
        <w:t>学分。补修课所取得学分不计入总学分。</w:t>
      </w:r>
      <w:r w:rsidR="002D5A40" w:rsidRPr="00B874AF">
        <w:rPr>
          <w:color w:val="000000"/>
          <w:sz w:val="28"/>
          <w:szCs w:val="28"/>
        </w:rPr>
        <w:t xml:space="preserve"> </w:t>
      </w:r>
    </w:p>
    <w:p w:rsidR="00B27C50" w:rsidRPr="00B874AF" w:rsidRDefault="00E41405" w:rsidP="001B33AD">
      <w:pPr>
        <w:widowControl/>
        <w:adjustRightInd w:val="0"/>
        <w:snapToGrid w:val="0"/>
        <w:spacing w:line="300" w:lineRule="auto"/>
        <w:ind w:firstLineChars="200" w:firstLine="562"/>
        <w:rPr>
          <w:b/>
          <w:sz w:val="28"/>
          <w:szCs w:val="28"/>
        </w:rPr>
      </w:pPr>
      <w:r w:rsidRPr="00B874AF">
        <w:rPr>
          <w:rFonts w:hAnsi="宋体" w:hint="eastAsia"/>
          <w:b/>
          <w:sz w:val="28"/>
          <w:szCs w:val="28"/>
        </w:rPr>
        <w:t>3</w:t>
      </w:r>
      <w:r w:rsidRPr="00B874AF">
        <w:rPr>
          <w:rFonts w:hAnsi="宋体" w:hint="eastAsia"/>
          <w:b/>
          <w:sz w:val="28"/>
          <w:szCs w:val="28"/>
        </w:rPr>
        <w:t>．</w:t>
      </w:r>
      <w:r w:rsidR="002D5A40" w:rsidRPr="00B874AF">
        <w:rPr>
          <w:rFonts w:hAnsi="宋体" w:hint="eastAsia"/>
          <w:b/>
          <w:sz w:val="28"/>
          <w:szCs w:val="28"/>
        </w:rPr>
        <w:t>必修环节</w:t>
      </w:r>
    </w:p>
    <w:p w:rsidR="00344F4A" w:rsidRPr="00B874AF" w:rsidRDefault="00E41405" w:rsidP="00344F4A">
      <w:pPr>
        <w:widowControl/>
        <w:adjustRightInd w:val="0"/>
        <w:snapToGrid w:val="0"/>
        <w:spacing w:line="300" w:lineRule="auto"/>
        <w:ind w:firstLineChars="200" w:firstLine="560"/>
        <w:rPr>
          <w:sz w:val="28"/>
          <w:szCs w:val="28"/>
        </w:rPr>
      </w:pPr>
      <w:r w:rsidRPr="00B874AF">
        <w:rPr>
          <w:rFonts w:hAnsi="宋体" w:hint="eastAsia"/>
          <w:sz w:val="28"/>
          <w:szCs w:val="28"/>
        </w:rPr>
        <w:t>（</w:t>
      </w:r>
      <w:r w:rsidRPr="00B874AF">
        <w:rPr>
          <w:rFonts w:hAnsi="宋体" w:hint="eastAsia"/>
          <w:sz w:val="28"/>
          <w:szCs w:val="28"/>
        </w:rPr>
        <w:t>1</w:t>
      </w:r>
      <w:r w:rsidRPr="00B874AF">
        <w:rPr>
          <w:rFonts w:hAnsi="宋体" w:hint="eastAsia"/>
          <w:sz w:val="28"/>
          <w:szCs w:val="28"/>
        </w:rPr>
        <w:t>）</w:t>
      </w:r>
      <w:r w:rsidR="002D5A40" w:rsidRPr="00B874AF">
        <w:rPr>
          <w:rFonts w:hAnsi="宋体" w:hint="eastAsia"/>
          <w:sz w:val="28"/>
          <w:szCs w:val="28"/>
        </w:rPr>
        <w:t>专业实践（</w:t>
      </w:r>
      <w:r w:rsidR="002D5A40" w:rsidRPr="00B874AF">
        <w:rPr>
          <w:sz w:val="28"/>
          <w:szCs w:val="28"/>
        </w:rPr>
        <w:t>6</w:t>
      </w:r>
      <w:r w:rsidR="002D5A40" w:rsidRPr="00B874AF">
        <w:rPr>
          <w:rFonts w:hAnsi="宋体" w:hint="eastAsia"/>
          <w:sz w:val="28"/>
          <w:szCs w:val="28"/>
        </w:rPr>
        <w:t>学分）：本领域硕士生完成课程学习后，要结合本人培养方向和学位论文选题，依托校企联合培养基地或导师所承担企业工程科研项目，选择适当课题，开展为期</w:t>
      </w:r>
      <w:r w:rsidR="00346A37" w:rsidRPr="00B874AF">
        <w:rPr>
          <w:rFonts w:hAnsi="宋体" w:hint="eastAsia"/>
          <w:sz w:val="28"/>
          <w:szCs w:val="28"/>
        </w:rPr>
        <w:t>1</w:t>
      </w:r>
      <w:r w:rsidR="00346A37" w:rsidRPr="00B874AF">
        <w:rPr>
          <w:rFonts w:hAnsi="宋体" w:hint="eastAsia"/>
          <w:sz w:val="28"/>
          <w:szCs w:val="28"/>
        </w:rPr>
        <w:t>年</w:t>
      </w:r>
      <w:r w:rsidR="002D5A40" w:rsidRPr="00B874AF">
        <w:rPr>
          <w:rFonts w:hAnsi="宋体" w:hint="eastAsia"/>
          <w:sz w:val="28"/>
          <w:szCs w:val="28"/>
        </w:rPr>
        <w:t>的专业实践。主要包括在岗参加企业技术攻关、技术改造、故障诊断分析、产品研发、工程综合项目管理等。专业实践结束后，提交一份专业实践报告，并参加实践报告答辩，通过者获得</w:t>
      </w:r>
      <w:r w:rsidR="002D5A40" w:rsidRPr="00B874AF">
        <w:rPr>
          <w:sz w:val="28"/>
          <w:szCs w:val="28"/>
        </w:rPr>
        <w:t>6</w:t>
      </w:r>
      <w:r w:rsidR="002D5A40" w:rsidRPr="00B874AF">
        <w:rPr>
          <w:rFonts w:hAnsi="宋体" w:hint="eastAsia"/>
          <w:sz w:val="28"/>
          <w:szCs w:val="28"/>
        </w:rPr>
        <w:t>学分。专业实践报告要由校企联合指导教师审定、实践单位签章。</w:t>
      </w:r>
    </w:p>
    <w:p w:rsidR="001051F6" w:rsidRPr="00B874AF" w:rsidRDefault="002D5A40" w:rsidP="00344F4A">
      <w:pPr>
        <w:widowControl/>
        <w:adjustRightInd w:val="0"/>
        <w:snapToGrid w:val="0"/>
        <w:spacing w:line="300" w:lineRule="auto"/>
        <w:ind w:firstLineChars="200" w:firstLine="560"/>
        <w:rPr>
          <w:sz w:val="28"/>
          <w:szCs w:val="28"/>
        </w:rPr>
      </w:pPr>
      <w:r w:rsidRPr="00B874AF">
        <w:rPr>
          <w:rFonts w:hAnsi="宋体" w:hint="eastAsia"/>
          <w:sz w:val="28"/>
          <w:szCs w:val="28"/>
        </w:rPr>
        <w:t>专业实践是硕士专业学位研究生职业胜任力培养必要环节。通过专业实践应达到：基本熟悉本行业工作流程和相关职业及技术规范，提高实践创新能力，提升职业素养。全日制硕士生专业实践可采取集中实践和分段实践相结合的方式进行，非全日制硕士生专业实践可结合自身工作岗位任务开展。实践成果要能够反映工程类硕士专业学位研究生在工程能力和工程素养方面取得的成效。</w:t>
      </w:r>
    </w:p>
    <w:p w:rsidR="00B27C50" w:rsidRPr="00B874AF" w:rsidRDefault="00E41405" w:rsidP="001B33AD">
      <w:pPr>
        <w:widowControl/>
        <w:adjustRightInd w:val="0"/>
        <w:snapToGrid w:val="0"/>
        <w:spacing w:line="300" w:lineRule="auto"/>
        <w:ind w:firstLineChars="200" w:firstLine="560"/>
        <w:rPr>
          <w:sz w:val="28"/>
          <w:szCs w:val="28"/>
        </w:rPr>
      </w:pPr>
      <w:r w:rsidRPr="00B874AF">
        <w:rPr>
          <w:rFonts w:hint="eastAsia"/>
          <w:sz w:val="28"/>
          <w:szCs w:val="28"/>
        </w:rPr>
        <w:lastRenderedPageBreak/>
        <w:t>（</w:t>
      </w:r>
      <w:r w:rsidRPr="00B874AF">
        <w:rPr>
          <w:rFonts w:hint="eastAsia"/>
          <w:sz w:val="28"/>
          <w:szCs w:val="28"/>
        </w:rPr>
        <w:t>2</w:t>
      </w:r>
      <w:r w:rsidRPr="00B874AF">
        <w:rPr>
          <w:rFonts w:hint="eastAsia"/>
          <w:sz w:val="28"/>
          <w:szCs w:val="28"/>
        </w:rPr>
        <w:t>）</w:t>
      </w:r>
      <w:r w:rsidR="002D5A40" w:rsidRPr="00B874AF">
        <w:rPr>
          <w:rFonts w:hAnsi="宋体" w:hint="eastAsia"/>
          <w:sz w:val="28"/>
          <w:szCs w:val="28"/>
        </w:rPr>
        <w:t>文献阅读与开题报告（</w:t>
      </w:r>
      <w:r w:rsidR="002D5A40" w:rsidRPr="00B874AF">
        <w:rPr>
          <w:sz w:val="28"/>
          <w:szCs w:val="28"/>
        </w:rPr>
        <w:t>1</w:t>
      </w:r>
      <w:r w:rsidR="002D5A40" w:rsidRPr="00B874AF">
        <w:rPr>
          <w:rFonts w:hAnsi="宋体" w:hint="eastAsia"/>
          <w:sz w:val="28"/>
          <w:szCs w:val="28"/>
        </w:rPr>
        <w:t>学分）：入学后，硕士生结合本人研究方向，积极开展文献调研，由导师指导研读一定数量以上专业文献（其中应有一定数量的外文文献），撰写文献综述或总结报告。结合文献调研和工程研究，硕士生要在导师的指导下，进行学位论文选题，完成学位论文开题报告工作。学位论文开题采取答辩方式进行，并要求提交书面开题报告。完成文献综述或总结报告，通过学位论文开题报告，获得</w:t>
      </w:r>
      <w:r w:rsidR="002D5A40" w:rsidRPr="00B874AF">
        <w:rPr>
          <w:sz w:val="28"/>
          <w:szCs w:val="28"/>
        </w:rPr>
        <w:t>1</w:t>
      </w:r>
      <w:r w:rsidR="002D5A40" w:rsidRPr="00B874AF">
        <w:rPr>
          <w:rFonts w:hAnsi="宋体" w:hint="eastAsia"/>
          <w:sz w:val="28"/>
          <w:szCs w:val="28"/>
        </w:rPr>
        <w:t>学分。工程类专业学位硕士生学位论文开题报告一般应在第三学期进行。</w:t>
      </w:r>
    </w:p>
    <w:p w:rsidR="00103F88" w:rsidRPr="00B874AF" w:rsidRDefault="002D5A40" w:rsidP="00787597">
      <w:pPr>
        <w:widowControl/>
        <w:adjustRightInd w:val="0"/>
        <w:snapToGrid w:val="0"/>
        <w:spacing w:line="300" w:lineRule="auto"/>
        <w:ind w:firstLineChars="200" w:firstLine="562"/>
        <w:jc w:val="left"/>
        <w:rPr>
          <w:b/>
          <w:sz w:val="28"/>
          <w:szCs w:val="28"/>
        </w:rPr>
      </w:pPr>
      <w:r w:rsidRPr="00B874AF">
        <w:rPr>
          <w:rFonts w:hAnsi="宋体" w:hint="eastAsia"/>
          <w:b/>
          <w:sz w:val="28"/>
          <w:szCs w:val="28"/>
        </w:rPr>
        <w:t>八、中期考核</w:t>
      </w:r>
      <w:r w:rsidRPr="00B874AF">
        <w:rPr>
          <w:b/>
          <w:sz w:val="28"/>
          <w:szCs w:val="28"/>
        </w:rPr>
        <w:t xml:space="preserve"> </w:t>
      </w:r>
    </w:p>
    <w:p w:rsidR="00953155" w:rsidRPr="00267461" w:rsidRDefault="00953155" w:rsidP="00953155">
      <w:pPr>
        <w:widowControl/>
        <w:adjustRightInd w:val="0"/>
        <w:snapToGrid w:val="0"/>
        <w:spacing w:line="300" w:lineRule="auto"/>
        <w:ind w:firstLine="585"/>
        <w:rPr>
          <w:sz w:val="28"/>
          <w:szCs w:val="28"/>
        </w:rPr>
      </w:pPr>
      <w:r w:rsidRPr="002D5A40">
        <w:rPr>
          <w:rFonts w:hAnsi="宋体" w:hint="eastAsia"/>
          <w:sz w:val="28"/>
          <w:szCs w:val="28"/>
        </w:rPr>
        <w:t>一般在第四或第五学期进行，由学院组织对</w:t>
      </w:r>
      <w:r>
        <w:rPr>
          <w:rFonts w:hAnsi="宋体" w:hint="eastAsia"/>
          <w:sz w:val="28"/>
          <w:szCs w:val="28"/>
        </w:rPr>
        <w:t>研究</w:t>
      </w:r>
      <w:r w:rsidRPr="002D5A40">
        <w:rPr>
          <w:rFonts w:hAnsi="宋体" w:hint="eastAsia"/>
          <w:sz w:val="28"/>
          <w:szCs w:val="28"/>
        </w:rPr>
        <w:t>生的</w:t>
      </w:r>
      <w:r>
        <w:rPr>
          <w:rFonts w:hAnsi="宋体" w:hint="eastAsia"/>
          <w:sz w:val="28"/>
          <w:szCs w:val="28"/>
        </w:rPr>
        <w:t>思想品德表现，以及</w:t>
      </w:r>
      <w:r w:rsidRPr="002D5A40">
        <w:rPr>
          <w:rFonts w:hAnsi="宋体" w:hint="eastAsia"/>
          <w:sz w:val="28"/>
          <w:szCs w:val="28"/>
        </w:rPr>
        <w:t>课程学习、专业实践、文献综述、开题报告及学位论文工作研究进展情况等进行</w:t>
      </w:r>
      <w:r>
        <w:rPr>
          <w:rFonts w:hAnsi="宋体" w:hint="eastAsia"/>
          <w:sz w:val="28"/>
          <w:szCs w:val="28"/>
        </w:rPr>
        <w:t>全面</w:t>
      </w:r>
      <w:r w:rsidRPr="002D5A40">
        <w:rPr>
          <w:rFonts w:hAnsi="宋体" w:hint="eastAsia"/>
          <w:sz w:val="28"/>
          <w:szCs w:val="28"/>
        </w:rPr>
        <w:t>考核</w:t>
      </w:r>
      <w:r>
        <w:rPr>
          <w:rFonts w:hAnsi="宋体" w:hint="eastAsia"/>
          <w:sz w:val="28"/>
          <w:szCs w:val="28"/>
        </w:rPr>
        <w:t>。具体考核流程、考核要求等按照学校相关管理办法执行</w:t>
      </w:r>
      <w:r w:rsidRPr="002D5A40">
        <w:rPr>
          <w:rFonts w:hAnsi="宋体" w:hint="eastAsia"/>
          <w:sz w:val="28"/>
          <w:szCs w:val="28"/>
        </w:rPr>
        <w:t>。</w:t>
      </w:r>
    </w:p>
    <w:p w:rsidR="0049751C" w:rsidRPr="00B874AF" w:rsidRDefault="002D5A40" w:rsidP="007B3A6E">
      <w:pPr>
        <w:widowControl/>
        <w:adjustRightInd w:val="0"/>
        <w:snapToGrid w:val="0"/>
        <w:spacing w:line="300" w:lineRule="auto"/>
        <w:ind w:firstLine="585"/>
        <w:rPr>
          <w:b/>
          <w:sz w:val="28"/>
          <w:szCs w:val="28"/>
        </w:rPr>
      </w:pPr>
      <w:r w:rsidRPr="00B874AF">
        <w:rPr>
          <w:rFonts w:hAnsi="宋体" w:hint="eastAsia"/>
          <w:b/>
          <w:sz w:val="28"/>
          <w:szCs w:val="28"/>
        </w:rPr>
        <w:t>九、科研训练与学位论文</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color w:val="000000"/>
          <w:sz w:val="28"/>
          <w:szCs w:val="28"/>
        </w:rPr>
      </w:pPr>
      <w:r w:rsidRPr="00B874AF">
        <w:rPr>
          <w:rFonts w:hAnsi="宋体" w:hint="eastAsia"/>
          <w:color w:val="000000"/>
          <w:sz w:val="28"/>
          <w:szCs w:val="28"/>
        </w:rPr>
        <w:t>本领域对</w:t>
      </w:r>
      <w:r w:rsidR="00424B99" w:rsidRPr="00B874AF">
        <w:rPr>
          <w:rFonts w:hAnsi="宋体" w:hint="eastAsia"/>
          <w:color w:val="000000"/>
          <w:sz w:val="28"/>
          <w:szCs w:val="28"/>
        </w:rPr>
        <w:t>硕士</w:t>
      </w:r>
      <w:r w:rsidRPr="00B874AF">
        <w:rPr>
          <w:rFonts w:hAnsi="宋体" w:hint="eastAsia"/>
          <w:color w:val="000000"/>
          <w:sz w:val="28"/>
          <w:szCs w:val="28"/>
        </w:rPr>
        <w:t>学位</w:t>
      </w:r>
      <w:r w:rsidR="00424B99" w:rsidRPr="00B874AF">
        <w:rPr>
          <w:rFonts w:hAnsi="宋体" w:hint="eastAsia"/>
          <w:color w:val="000000"/>
          <w:sz w:val="28"/>
          <w:szCs w:val="28"/>
        </w:rPr>
        <w:t>论文</w:t>
      </w:r>
      <w:r w:rsidRPr="00B874AF">
        <w:rPr>
          <w:rFonts w:hAnsi="宋体" w:hint="eastAsia"/>
          <w:color w:val="000000"/>
          <w:sz w:val="28"/>
          <w:szCs w:val="28"/>
        </w:rPr>
        <w:t>做出如下要求：</w:t>
      </w:r>
    </w:p>
    <w:p w:rsidR="00F31D43" w:rsidRPr="00B874AF" w:rsidRDefault="002D5A40" w:rsidP="00F31D43">
      <w:pPr>
        <w:widowControl/>
        <w:adjustRightInd w:val="0"/>
        <w:snapToGrid w:val="0"/>
        <w:spacing w:line="300" w:lineRule="auto"/>
        <w:ind w:firstLine="585"/>
        <w:rPr>
          <w:sz w:val="28"/>
          <w:szCs w:val="28"/>
        </w:rPr>
      </w:pPr>
      <w:r w:rsidRPr="00B874AF">
        <w:rPr>
          <w:color w:val="000000"/>
          <w:sz w:val="28"/>
          <w:szCs w:val="28"/>
        </w:rPr>
        <w:t>1.</w:t>
      </w:r>
      <w:r w:rsidRPr="00B874AF">
        <w:rPr>
          <w:sz w:val="28"/>
          <w:szCs w:val="28"/>
        </w:rPr>
        <w:t xml:space="preserve"> </w:t>
      </w:r>
      <w:r w:rsidRPr="00B874AF">
        <w:rPr>
          <w:rFonts w:hAnsi="宋体" w:hint="eastAsia"/>
          <w:sz w:val="28"/>
          <w:szCs w:val="28"/>
        </w:rPr>
        <w:t>硕士生应在导师（组）的指导下，明确研究方向，收集材料，开展调查研究，选择适当的课题，</w:t>
      </w:r>
      <w:r w:rsidR="00424B99" w:rsidRPr="00B874AF">
        <w:rPr>
          <w:rFonts w:hAnsi="宋体" w:hint="eastAsia"/>
          <w:sz w:val="28"/>
          <w:szCs w:val="28"/>
        </w:rPr>
        <w:t>独立</w:t>
      </w:r>
      <w:r w:rsidRPr="00B874AF">
        <w:rPr>
          <w:rFonts w:hAnsi="宋体" w:hint="eastAsia"/>
          <w:sz w:val="28"/>
          <w:szCs w:val="28"/>
        </w:rPr>
        <w:t>开展科技研究训练，并撰写学位论文。硕士生学位论文研究工作应与专业实践相结合，</w:t>
      </w:r>
      <w:r w:rsidR="00424B99" w:rsidRPr="00B874AF">
        <w:rPr>
          <w:rFonts w:hAnsi="宋体" w:hint="eastAsia"/>
          <w:sz w:val="28"/>
          <w:szCs w:val="28"/>
        </w:rPr>
        <w:t>论文工作</w:t>
      </w:r>
      <w:r w:rsidRPr="00B874AF">
        <w:rPr>
          <w:rFonts w:hAnsi="宋体" w:hint="eastAsia"/>
          <w:sz w:val="28"/>
          <w:szCs w:val="28"/>
        </w:rPr>
        <w:t>时间不少于</w:t>
      </w:r>
      <w:r w:rsidRPr="00B874AF">
        <w:rPr>
          <w:sz w:val="28"/>
          <w:szCs w:val="28"/>
        </w:rPr>
        <w:t>1</w:t>
      </w:r>
      <w:r w:rsidRPr="00B874AF">
        <w:rPr>
          <w:rFonts w:hAnsi="宋体" w:hint="eastAsia"/>
          <w:sz w:val="28"/>
          <w:szCs w:val="28"/>
        </w:rPr>
        <w:t>年。</w:t>
      </w:r>
    </w:p>
    <w:p w:rsidR="00F31D43" w:rsidRPr="00B874AF" w:rsidRDefault="002D5A40" w:rsidP="00F31D43">
      <w:pPr>
        <w:widowControl/>
        <w:adjustRightInd w:val="0"/>
        <w:snapToGrid w:val="0"/>
        <w:spacing w:line="300" w:lineRule="auto"/>
        <w:ind w:firstLine="585"/>
        <w:rPr>
          <w:sz w:val="28"/>
          <w:szCs w:val="28"/>
        </w:rPr>
      </w:pPr>
      <w:r w:rsidRPr="00B874AF">
        <w:rPr>
          <w:color w:val="000000"/>
          <w:sz w:val="28"/>
          <w:szCs w:val="28"/>
        </w:rPr>
        <w:t>2.</w:t>
      </w:r>
      <w:r w:rsidRPr="00B874AF">
        <w:rPr>
          <w:rFonts w:hAnsi="宋体" w:hint="eastAsia"/>
          <w:sz w:val="28"/>
          <w:szCs w:val="28"/>
        </w:rPr>
        <w:t>学位论文选题应直接来源于工程实际或者具有明确的工程应用背景，密切结合本专业领域发展方向，具有一定创新性和实际应用价值。</w:t>
      </w:r>
    </w:p>
    <w:p w:rsidR="00D860C0" w:rsidRPr="00B874AF" w:rsidRDefault="002D5A40" w:rsidP="00F31D43">
      <w:pPr>
        <w:widowControl/>
        <w:adjustRightInd w:val="0"/>
        <w:snapToGrid w:val="0"/>
        <w:spacing w:line="300" w:lineRule="auto"/>
        <w:ind w:firstLine="585"/>
        <w:rPr>
          <w:sz w:val="28"/>
          <w:szCs w:val="28"/>
        </w:rPr>
      </w:pPr>
      <w:r w:rsidRPr="00B874AF">
        <w:rPr>
          <w:sz w:val="28"/>
          <w:szCs w:val="28"/>
        </w:rPr>
        <w:t xml:space="preserve">3. </w:t>
      </w:r>
      <w:r w:rsidRPr="00B874AF">
        <w:rPr>
          <w:rFonts w:hAnsi="宋体" w:hint="eastAsia"/>
          <w:sz w:val="28"/>
          <w:szCs w:val="28"/>
        </w:rPr>
        <w:t>学位论文可以采用工程设计类、技术研究类、产品研发类、工程与项目管理、调研报告等类型。要求内容充实，概念清晰，逻辑严谨，结构合理，数据可靠，格式规范，条理清楚，表达准确，具有一定的</w:t>
      </w:r>
      <w:r w:rsidR="00424B99" w:rsidRPr="00B874AF">
        <w:rPr>
          <w:rFonts w:hAnsi="宋体" w:hint="eastAsia"/>
          <w:sz w:val="28"/>
          <w:szCs w:val="28"/>
        </w:rPr>
        <w:t>技术</w:t>
      </w:r>
      <w:r w:rsidRPr="00B874AF">
        <w:rPr>
          <w:rFonts w:hAnsi="宋体" w:hint="eastAsia"/>
          <w:sz w:val="28"/>
          <w:szCs w:val="28"/>
        </w:rPr>
        <w:t>深度和难度，具有独到见解。学位论文正文</w:t>
      </w:r>
      <w:r w:rsidR="00424B99" w:rsidRPr="00B874AF">
        <w:rPr>
          <w:rFonts w:hAnsi="宋体" w:hint="eastAsia"/>
          <w:sz w:val="28"/>
          <w:szCs w:val="28"/>
        </w:rPr>
        <w:t>字数</w:t>
      </w:r>
      <w:r w:rsidRPr="00B874AF">
        <w:rPr>
          <w:rFonts w:hAnsi="宋体" w:hint="eastAsia"/>
          <w:sz w:val="28"/>
          <w:szCs w:val="28"/>
        </w:rPr>
        <w:t>一般不少于</w:t>
      </w:r>
      <w:r w:rsidRPr="00B874AF">
        <w:rPr>
          <w:sz w:val="28"/>
          <w:szCs w:val="28"/>
        </w:rPr>
        <w:t>3</w:t>
      </w:r>
      <w:r w:rsidRPr="00B874AF">
        <w:rPr>
          <w:rFonts w:hAnsi="宋体" w:hint="eastAsia"/>
          <w:sz w:val="28"/>
          <w:szCs w:val="28"/>
        </w:rPr>
        <w:t>万字。</w:t>
      </w:r>
    </w:p>
    <w:p w:rsidR="008F6122" w:rsidRPr="00B874AF" w:rsidRDefault="00F10C52" w:rsidP="001E44FB">
      <w:pPr>
        <w:widowControl/>
        <w:adjustRightInd w:val="0"/>
        <w:snapToGrid w:val="0"/>
        <w:spacing w:line="300" w:lineRule="auto"/>
        <w:ind w:firstLine="585"/>
        <w:rPr>
          <w:sz w:val="28"/>
          <w:szCs w:val="28"/>
        </w:rPr>
      </w:pPr>
      <w:r w:rsidRPr="00B874AF">
        <w:rPr>
          <w:rFonts w:hAnsi="宋体" w:hint="eastAsia"/>
          <w:b/>
          <w:sz w:val="28"/>
          <w:szCs w:val="28"/>
        </w:rPr>
        <w:t>十一、创新成果与职业资格</w:t>
      </w:r>
    </w:p>
    <w:p w:rsidR="00F31D43" w:rsidRPr="00B874AF" w:rsidRDefault="00F104C5"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t>1</w:t>
      </w:r>
      <w:r w:rsidRPr="00B874AF">
        <w:rPr>
          <w:rFonts w:hAnsi="宋体" w:hint="eastAsia"/>
          <w:sz w:val="28"/>
          <w:szCs w:val="28"/>
        </w:rPr>
        <w:t>．</w:t>
      </w:r>
      <w:r w:rsidR="002D5A40" w:rsidRPr="00B874AF">
        <w:rPr>
          <w:rFonts w:hAnsi="宋体" w:hint="eastAsia"/>
          <w:sz w:val="28"/>
          <w:szCs w:val="28"/>
        </w:rPr>
        <w:t>硕士生在学期间取得的研究成果必须满足以下条件之一：</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t>（</w:t>
      </w:r>
      <w:r w:rsidRPr="00B874AF">
        <w:rPr>
          <w:sz w:val="28"/>
          <w:szCs w:val="28"/>
        </w:rPr>
        <w:t>1</w:t>
      </w:r>
      <w:r w:rsidRPr="00B874AF">
        <w:rPr>
          <w:rFonts w:hAnsi="宋体" w:hint="eastAsia"/>
          <w:sz w:val="28"/>
          <w:szCs w:val="28"/>
        </w:rPr>
        <w:t>）发表（或录用）学术论文；</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t>（</w:t>
      </w:r>
      <w:r w:rsidRPr="00B874AF">
        <w:rPr>
          <w:sz w:val="28"/>
          <w:szCs w:val="28"/>
        </w:rPr>
        <w:t>2</w:t>
      </w:r>
      <w:r w:rsidRPr="00B874AF">
        <w:rPr>
          <w:rFonts w:hAnsi="宋体" w:hint="eastAsia"/>
          <w:sz w:val="28"/>
          <w:szCs w:val="28"/>
        </w:rPr>
        <w:t>）出版专著、教材、译著（</w:t>
      </w:r>
      <w:r w:rsidR="00284FFF" w:rsidRPr="00B874AF">
        <w:rPr>
          <w:rFonts w:hAnsi="宋体" w:hint="eastAsia"/>
          <w:sz w:val="28"/>
          <w:szCs w:val="28"/>
        </w:rPr>
        <w:t>排名</w:t>
      </w:r>
      <w:r w:rsidRPr="00B874AF">
        <w:rPr>
          <w:rFonts w:hAnsi="宋体" w:hint="eastAsia"/>
          <w:sz w:val="28"/>
          <w:szCs w:val="28"/>
        </w:rPr>
        <w:t>前</w:t>
      </w:r>
      <w:r w:rsidR="007E785B" w:rsidRPr="00B874AF">
        <w:rPr>
          <w:rFonts w:hint="eastAsia"/>
          <w:sz w:val="28"/>
          <w:szCs w:val="28"/>
        </w:rPr>
        <w:t>3</w:t>
      </w:r>
      <w:r w:rsidR="007E785B" w:rsidRPr="00B874AF">
        <w:rPr>
          <w:rFonts w:hint="eastAsia"/>
          <w:sz w:val="28"/>
          <w:szCs w:val="28"/>
        </w:rPr>
        <w:t>位</w:t>
      </w:r>
      <w:r w:rsidRPr="00B874AF">
        <w:rPr>
          <w:rFonts w:hAnsi="宋体" w:hint="eastAsia"/>
          <w:sz w:val="28"/>
          <w:szCs w:val="28"/>
        </w:rPr>
        <w:t>）；</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t>（</w:t>
      </w:r>
      <w:r w:rsidRPr="00B874AF">
        <w:rPr>
          <w:sz w:val="28"/>
          <w:szCs w:val="28"/>
        </w:rPr>
        <w:t>3</w:t>
      </w:r>
      <w:r w:rsidRPr="00B874AF">
        <w:rPr>
          <w:rFonts w:hAnsi="宋体" w:hint="eastAsia"/>
          <w:sz w:val="28"/>
          <w:szCs w:val="28"/>
        </w:rPr>
        <w:t>）</w:t>
      </w:r>
      <w:r w:rsidR="002518EB" w:rsidRPr="00B874AF">
        <w:rPr>
          <w:rFonts w:hAnsi="宋体" w:hint="eastAsia"/>
          <w:sz w:val="28"/>
          <w:szCs w:val="28"/>
        </w:rPr>
        <w:t>研究生科技竞赛省部级二等奖及以上（排名前</w:t>
      </w:r>
      <w:r w:rsidR="002518EB" w:rsidRPr="00B874AF">
        <w:rPr>
          <w:rFonts w:hAnsi="宋体" w:hint="eastAsia"/>
          <w:sz w:val="28"/>
          <w:szCs w:val="28"/>
        </w:rPr>
        <w:t>3</w:t>
      </w:r>
      <w:r w:rsidR="002518EB" w:rsidRPr="00B874AF">
        <w:rPr>
          <w:rFonts w:hAnsi="宋体" w:hint="eastAsia"/>
          <w:sz w:val="28"/>
          <w:szCs w:val="28"/>
        </w:rPr>
        <w:t>位）</w:t>
      </w:r>
      <w:r w:rsidRPr="00B874AF">
        <w:rPr>
          <w:rFonts w:hAnsi="宋体" w:hint="eastAsia"/>
          <w:sz w:val="28"/>
          <w:szCs w:val="28"/>
        </w:rPr>
        <w:t>；</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rFonts w:hAnsi="宋体"/>
          <w:sz w:val="28"/>
          <w:szCs w:val="28"/>
        </w:rPr>
      </w:pPr>
      <w:r w:rsidRPr="00B874AF">
        <w:rPr>
          <w:rFonts w:hAnsi="宋体" w:hint="eastAsia"/>
          <w:sz w:val="28"/>
          <w:szCs w:val="28"/>
        </w:rPr>
        <w:t>（</w:t>
      </w:r>
      <w:r w:rsidRPr="00B874AF">
        <w:rPr>
          <w:sz w:val="28"/>
          <w:szCs w:val="28"/>
        </w:rPr>
        <w:t>4</w:t>
      </w:r>
      <w:r w:rsidRPr="00B874AF">
        <w:rPr>
          <w:rFonts w:hAnsi="宋体" w:hint="eastAsia"/>
          <w:sz w:val="28"/>
          <w:szCs w:val="28"/>
        </w:rPr>
        <w:t>）</w:t>
      </w:r>
      <w:r w:rsidR="002C3B28" w:rsidRPr="00B874AF">
        <w:rPr>
          <w:rFonts w:hAnsi="宋体"/>
          <w:sz w:val="28"/>
          <w:szCs w:val="28"/>
        </w:rPr>
        <w:t>取得实用新型专利授权，或申请国家发明专利并进入实审阶段；</w:t>
      </w:r>
    </w:p>
    <w:p w:rsidR="000E157F" w:rsidRPr="00B874AF" w:rsidRDefault="000E157F"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rFonts w:hAnsi="宋体"/>
          <w:sz w:val="28"/>
          <w:szCs w:val="28"/>
        </w:rPr>
      </w:pPr>
      <w:r w:rsidRPr="00B874AF">
        <w:rPr>
          <w:rFonts w:hAnsi="宋体" w:hint="eastAsia"/>
          <w:sz w:val="28"/>
          <w:szCs w:val="28"/>
        </w:rPr>
        <w:t>（</w:t>
      </w:r>
      <w:r w:rsidRPr="00B874AF">
        <w:rPr>
          <w:rFonts w:hAnsi="宋体" w:hint="eastAsia"/>
          <w:sz w:val="28"/>
          <w:szCs w:val="28"/>
        </w:rPr>
        <w:t>5</w:t>
      </w:r>
      <w:r w:rsidRPr="00B874AF">
        <w:rPr>
          <w:rFonts w:hAnsi="宋体" w:hint="eastAsia"/>
          <w:sz w:val="28"/>
          <w:szCs w:val="28"/>
        </w:rPr>
        <w:t>）取得软件著作权；</w:t>
      </w:r>
    </w:p>
    <w:p w:rsidR="00F31D43" w:rsidRPr="00B874AF" w:rsidRDefault="002D5A40"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lastRenderedPageBreak/>
        <w:t>（</w:t>
      </w:r>
      <w:r w:rsidR="004C32B4" w:rsidRPr="00B874AF">
        <w:rPr>
          <w:rFonts w:hAnsi="宋体" w:hint="eastAsia"/>
          <w:sz w:val="28"/>
          <w:szCs w:val="28"/>
        </w:rPr>
        <w:t>6</w:t>
      </w:r>
      <w:r w:rsidRPr="00B874AF">
        <w:rPr>
          <w:rFonts w:hAnsi="宋体" w:hint="eastAsia"/>
          <w:sz w:val="28"/>
          <w:szCs w:val="28"/>
        </w:rPr>
        <w:t>）在科研活动做出较大创新性贡献</w:t>
      </w:r>
      <w:r w:rsidR="00ED1CFB" w:rsidRPr="00B874AF">
        <w:rPr>
          <w:rFonts w:hAnsi="宋体" w:hint="eastAsia"/>
          <w:sz w:val="28"/>
          <w:szCs w:val="28"/>
        </w:rPr>
        <w:t>或</w:t>
      </w:r>
      <w:r w:rsidR="00CF66BC" w:rsidRPr="00B874AF">
        <w:rPr>
          <w:rFonts w:hAnsi="宋体" w:hint="eastAsia"/>
          <w:sz w:val="28"/>
          <w:szCs w:val="28"/>
        </w:rPr>
        <w:t>完成</w:t>
      </w:r>
      <w:r w:rsidR="00ED1CFB" w:rsidRPr="00B874AF">
        <w:rPr>
          <w:rFonts w:hAnsi="宋体" w:hint="eastAsia"/>
          <w:sz w:val="28"/>
          <w:szCs w:val="28"/>
        </w:rPr>
        <w:t>工程案例</w:t>
      </w:r>
      <w:r w:rsidRPr="00B874AF">
        <w:rPr>
          <w:rFonts w:hAnsi="宋体" w:hint="eastAsia"/>
          <w:sz w:val="28"/>
          <w:szCs w:val="28"/>
        </w:rPr>
        <w:t>，由导师或者其它第三方出具研究生成果证明材料，经答辩小组认可。</w:t>
      </w:r>
    </w:p>
    <w:p w:rsidR="00F31D43" w:rsidRPr="00B874AF" w:rsidRDefault="00F104C5"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Ansi="宋体" w:hint="eastAsia"/>
          <w:sz w:val="28"/>
          <w:szCs w:val="28"/>
        </w:rPr>
        <w:t>2</w:t>
      </w:r>
      <w:r w:rsidRPr="00B874AF">
        <w:rPr>
          <w:rFonts w:hAnsi="宋体" w:hint="eastAsia"/>
          <w:sz w:val="28"/>
          <w:szCs w:val="28"/>
        </w:rPr>
        <w:t>．</w:t>
      </w:r>
      <w:r w:rsidR="002D5A40" w:rsidRPr="00B874AF">
        <w:rPr>
          <w:rFonts w:hAnsi="宋体" w:hint="eastAsia"/>
          <w:sz w:val="28"/>
          <w:szCs w:val="28"/>
        </w:rPr>
        <w:t>说明：</w:t>
      </w:r>
    </w:p>
    <w:p w:rsidR="00F31D43" w:rsidRPr="00B874AF" w:rsidRDefault="00F104C5"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int="eastAsia"/>
          <w:sz w:val="28"/>
          <w:szCs w:val="28"/>
        </w:rPr>
        <w:t>（</w:t>
      </w:r>
      <w:r w:rsidRPr="00B874AF">
        <w:rPr>
          <w:rFonts w:hint="eastAsia"/>
          <w:sz w:val="28"/>
          <w:szCs w:val="28"/>
        </w:rPr>
        <w:t>1</w:t>
      </w:r>
      <w:r w:rsidRPr="00B874AF">
        <w:rPr>
          <w:rFonts w:hint="eastAsia"/>
          <w:sz w:val="28"/>
          <w:szCs w:val="28"/>
        </w:rPr>
        <w:t>）</w:t>
      </w:r>
      <w:r w:rsidR="002D5A40" w:rsidRPr="00B874AF">
        <w:rPr>
          <w:rFonts w:hAnsi="宋体" w:hint="eastAsia"/>
          <w:sz w:val="28"/>
          <w:szCs w:val="28"/>
        </w:rPr>
        <w:t>以上所有研究成果须与学位论文相关且数量至少</w:t>
      </w:r>
      <w:r w:rsidR="00CF1C05" w:rsidRPr="00B874AF">
        <w:rPr>
          <w:rFonts w:hAnsi="宋体" w:hint="eastAsia"/>
          <w:sz w:val="28"/>
          <w:szCs w:val="28"/>
        </w:rPr>
        <w:t>1</w:t>
      </w:r>
      <w:r w:rsidR="002D5A40" w:rsidRPr="00B874AF">
        <w:rPr>
          <w:rFonts w:hAnsi="宋体" w:hint="eastAsia"/>
          <w:sz w:val="28"/>
          <w:szCs w:val="28"/>
        </w:rPr>
        <w:t>项，第一署名单位应为中国石油大学（华东）且原则上须有导师共同署名，其中学术论文、专利及著作版权等作者排名可为研究生第一，或导师第一研究生第二，论著作者排名可为研究生前</w:t>
      </w:r>
      <w:r w:rsidR="00507488" w:rsidRPr="00B874AF">
        <w:rPr>
          <w:rFonts w:hint="eastAsia"/>
          <w:sz w:val="28"/>
          <w:szCs w:val="28"/>
        </w:rPr>
        <w:t>3</w:t>
      </w:r>
      <w:r w:rsidR="002D5A40" w:rsidRPr="00B874AF">
        <w:rPr>
          <w:rFonts w:hAnsi="宋体" w:hint="eastAsia"/>
          <w:sz w:val="28"/>
          <w:szCs w:val="28"/>
        </w:rPr>
        <w:t>名。</w:t>
      </w:r>
    </w:p>
    <w:p w:rsidR="00F31D43" w:rsidRPr="00B874AF" w:rsidRDefault="00F104C5" w:rsidP="00F31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47" w:firstLine="412"/>
        <w:jc w:val="left"/>
        <w:rPr>
          <w:sz w:val="28"/>
          <w:szCs w:val="28"/>
        </w:rPr>
      </w:pPr>
      <w:r w:rsidRPr="00B874AF">
        <w:rPr>
          <w:rFonts w:hint="eastAsia"/>
          <w:sz w:val="28"/>
          <w:szCs w:val="28"/>
        </w:rPr>
        <w:t>（</w:t>
      </w:r>
      <w:r w:rsidRPr="00B874AF">
        <w:rPr>
          <w:rFonts w:hint="eastAsia"/>
          <w:sz w:val="28"/>
          <w:szCs w:val="28"/>
        </w:rPr>
        <w:t>2</w:t>
      </w:r>
      <w:r w:rsidRPr="00B874AF">
        <w:rPr>
          <w:rFonts w:hint="eastAsia"/>
          <w:sz w:val="28"/>
          <w:szCs w:val="28"/>
        </w:rPr>
        <w:t>）</w:t>
      </w:r>
      <w:r w:rsidR="002D5A40" w:rsidRPr="00B874AF">
        <w:rPr>
          <w:rFonts w:hAnsi="宋体" w:hint="eastAsia"/>
          <w:sz w:val="28"/>
          <w:szCs w:val="28"/>
        </w:rPr>
        <w:t>学术论文为</w:t>
      </w:r>
      <w:r w:rsidR="00736C6B" w:rsidRPr="00B874AF">
        <w:rPr>
          <w:rFonts w:hAnsi="宋体" w:hint="eastAsia"/>
          <w:sz w:val="28"/>
          <w:szCs w:val="28"/>
        </w:rPr>
        <w:t>有影响力的</w:t>
      </w:r>
      <w:r w:rsidR="002D5A40" w:rsidRPr="00B874AF">
        <w:rPr>
          <w:rFonts w:hAnsi="宋体" w:hint="eastAsia"/>
          <w:sz w:val="28"/>
          <w:szCs w:val="28"/>
        </w:rPr>
        <w:t>学术期刊论文，或</w:t>
      </w:r>
      <w:r w:rsidR="00F3063A" w:rsidRPr="00B874AF">
        <w:rPr>
          <w:rFonts w:hint="eastAsia"/>
          <w:color w:val="000000"/>
          <w:kern w:val="0"/>
          <w:sz w:val="28"/>
          <w:szCs w:val="28"/>
        </w:rPr>
        <w:t>仪器仪表工程</w:t>
      </w:r>
      <w:r w:rsidR="00507488" w:rsidRPr="00B874AF">
        <w:rPr>
          <w:rFonts w:hAnsi="宋体" w:hint="eastAsia"/>
          <w:sz w:val="28"/>
          <w:szCs w:val="28"/>
        </w:rPr>
        <w:t>相关</w:t>
      </w:r>
      <w:r w:rsidR="002D5A40" w:rsidRPr="00B874AF">
        <w:rPr>
          <w:rFonts w:hAnsi="宋体" w:hint="eastAsia"/>
          <w:sz w:val="28"/>
          <w:szCs w:val="28"/>
        </w:rPr>
        <w:t>领域的权威国际会议论文，论文层次以检索号或最新源刊列表为准。</w:t>
      </w:r>
    </w:p>
    <w:p w:rsidR="00683261" w:rsidRPr="00B874AF" w:rsidRDefault="002D5A40" w:rsidP="001E44FB">
      <w:pPr>
        <w:widowControl/>
        <w:adjustRightInd w:val="0"/>
        <w:snapToGrid w:val="0"/>
        <w:spacing w:line="300" w:lineRule="auto"/>
        <w:ind w:firstLine="585"/>
        <w:jc w:val="left"/>
        <w:rPr>
          <w:sz w:val="28"/>
          <w:szCs w:val="28"/>
        </w:rPr>
      </w:pPr>
      <w:r w:rsidRPr="00B874AF">
        <w:rPr>
          <w:rFonts w:hAnsi="宋体" w:hint="eastAsia"/>
          <w:b/>
          <w:sz w:val="28"/>
          <w:szCs w:val="28"/>
        </w:rPr>
        <w:t>十二、学位论文评审与答辩</w:t>
      </w:r>
    </w:p>
    <w:p w:rsidR="00D552C1" w:rsidRPr="00B874AF" w:rsidRDefault="002D5A40" w:rsidP="00D552C1">
      <w:pPr>
        <w:adjustRightInd w:val="0"/>
        <w:snapToGrid w:val="0"/>
        <w:spacing w:line="300" w:lineRule="auto"/>
        <w:ind w:firstLineChars="200" w:firstLine="560"/>
        <w:rPr>
          <w:sz w:val="28"/>
          <w:szCs w:val="28"/>
        </w:rPr>
      </w:pPr>
      <w:r w:rsidRPr="00B874AF">
        <w:rPr>
          <w:rFonts w:hAnsi="宋体" w:hint="eastAsia"/>
          <w:sz w:val="28"/>
          <w:szCs w:val="28"/>
        </w:rPr>
        <w:t>专业学位硕士生完成培养方案中规定的所有环节，成绩合格，达到培养方案规定的学分要求，符合学校学院相关规定的，可申请学位论文评审与答辩。学位论文评审与答辩一般在硕士生入学后的第六学期进行。学位论文评审与答辩依据《中国石油大学（华东）学位授予工作细则》（中石大东发</w:t>
      </w:r>
      <w:r w:rsidRPr="00B874AF">
        <w:rPr>
          <w:sz w:val="28"/>
          <w:szCs w:val="28"/>
        </w:rPr>
        <w:t>[2015]33</w:t>
      </w:r>
      <w:r w:rsidRPr="00B874AF">
        <w:rPr>
          <w:rFonts w:hAnsi="宋体" w:hint="eastAsia"/>
          <w:sz w:val="28"/>
          <w:szCs w:val="28"/>
        </w:rPr>
        <w:t>号）和其他有关规定进行。</w:t>
      </w:r>
    </w:p>
    <w:p w:rsidR="00111DC9" w:rsidRPr="00B874AF" w:rsidRDefault="002D5A40" w:rsidP="00111DC9">
      <w:pPr>
        <w:adjustRightInd w:val="0"/>
        <w:snapToGrid w:val="0"/>
        <w:spacing w:line="300" w:lineRule="auto"/>
        <w:ind w:firstLineChars="200" w:firstLine="560"/>
        <w:rPr>
          <w:sz w:val="28"/>
          <w:szCs w:val="28"/>
        </w:rPr>
      </w:pPr>
      <w:r w:rsidRPr="00B874AF">
        <w:rPr>
          <w:rFonts w:hAnsi="宋体" w:hint="eastAsia"/>
          <w:sz w:val="28"/>
          <w:szCs w:val="28"/>
        </w:rPr>
        <w:t>通过学位论文答辩，符合毕业条件的颁发毕业证书。达到本专业类别学位（授予）标准及其他有关要求，符合学位授予条件的，可依据《中国石油大学（华东）学位授予工作细则》（中石大东发</w:t>
      </w:r>
      <w:r w:rsidRPr="00B874AF">
        <w:rPr>
          <w:sz w:val="28"/>
          <w:szCs w:val="28"/>
        </w:rPr>
        <w:t>[2015]33</w:t>
      </w:r>
      <w:r w:rsidRPr="00B874AF">
        <w:rPr>
          <w:rFonts w:hAnsi="宋体" w:hint="eastAsia"/>
          <w:sz w:val="28"/>
          <w:szCs w:val="28"/>
        </w:rPr>
        <w:t>号）审批，授予硕士学位。</w:t>
      </w:r>
    </w:p>
    <w:p w:rsidR="00111DC9" w:rsidRPr="00B874AF" w:rsidRDefault="00111DC9" w:rsidP="00111DC9">
      <w:pPr>
        <w:adjustRightInd w:val="0"/>
        <w:snapToGrid w:val="0"/>
        <w:spacing w:line="300" w:lineRule="auto"/>
        <w:ind w:firstLineChars="200" w:firstLine="560"/>
        <w:rPr>
          <w:sz w:val="28"/>
          <w:szCs w:val="28"/>
        </w:rPr>
      </w:pPr>
    </w:p>
    <w:p w:rsidR="00111DC9" w:rsidRPr="00B874AF" w:rsidRDefault="00111DC9" w:rsidP="00111DC9">
      <w:pPr>
        <w:adjustRightInd w:val="0"/>
        <w:snapToGrid w:val="0"/>
        <w:spacing w:line="300" w:lineRule="auto"/>
        <w:ind w:firstLineChars="200" w:firstLine="560"/>
        <w:rPr>
          <w:sz w:val="28"/>
          <w:szCs w:val="28"/>
        </w:rPr>
      </w:pPr>
    </w:p>
    <w:p w:rsidR="0069579C" w:rsidRPr="00B874AF" w:rsidRDefault="0069579C"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560"/>
        <w:rPr>
          <w:rFonts w:hAnsi="宋体"/>
          <w:sz w:val="28"/>
          <w:szCs w:val="28"/>
        </w:rPr>
      </w:pPr>
    </w:p>
    <w:p w:rsidR="00F12F82" w:rsidRPr="00B874AF" w:rsidRDefault="00F12F82" w:rsidP="00BE55EB">
      <w:pPr>
        <w:adjustRightInd w:val="0"/>
        <w:snapToGrid w:val="0"/>
        <w:spacing w:line="300" w:lineRule="auto"/>
        <w:ind w:firstLineChars="200" w:firstLine="420"/>
        <w:sectPr w:rsidR="00F12F82" w:rsidRPr="00B874AF" w:rsidSect="000B6322">
          <w:footerReference w:type="even" r:id="rId8"/>
          <w:footerReference w:type="default" r:id="rId9"/>
          <w:pgSz w:w="11906" w:h="16838"/>
          <w:pgMar w:top="1418" w:right="1418" w:bottom="1418" w:left="1418" w:header="851" w:footer="992" w:gutter="0"/>
          <w:pgNumType w:start="1"/>
          <w:cols w:space="425"/>
          <w:titlePg/>
          <w:docGrid w:type="lines" w:linePitch="312"/>
        </w:sectPr>
      </w:pPr>
    </w:p>
    <w:tbl>
      <w:tblPr>
        <w:tblW w:w="14110" w:type="dxa"/>
        <w:tblInd w:w="108" w:type="dxa"/>
        <w:tblLook w:val="04A0" w:firstRow="1" w:lastRow="0" w:firstColumn="1" w:lastColumn="0" w:noHBand="0" w:noVBand="1"/>
      </w:tblPr>
      <w:tblGrid>
        <w:gridCol w:w="1560"/>
        <w:gridCol w:w="1417"/>
        <w:gridCol w:w="1276"/>
        <w:gridCol w:w="4536"/>
        <w:gridCol w:w="709"/>
        <w:gridCol w:w="708"/>
        <w:gridCol w:w="851"/>
        <w:gridCol w:w="3053"/>
      </w:tblGrid>
      <w:tr w:rsidR="006E1662" w:rsidRPr="00B874AF" w:rsidTr="00F12F82">
        <w:trPr>
          <w:trHeight w:val="375"/>
        </w:trPr>
        <w:tc>
          <w:tcPr>
            <w:tcW w:w="14110" w:type="dxa"/>
            <w:gridSpan w:val="8"/>
            <w:tcBorders>
              <w:top w:val="nil"/>
              <w:left w:val="nil"/>
              <w:bottom w:val="nil"/>
              <w:right w:val="nil"/>
            </w:tcBorders>
            <w:shd w:val="clear" w:color="auto" w:fill="auto"/>
            <w:noWrap/>
            <w:vAlign w:val="center"/>
            <w:hideMark/>
          </w:tcPr>
          <w:p w:rsidR="006E1662" w:rsidRPr="00953155" w:rsidRDefault="006E1662" w:rsidP="006E1662">
            <w:pPr>
              <w:widowControl/>
              <w:jc w:val="center"/>
              <w:rPr>
                <w:rFonts w:ascii="宋体" w:hAnsi="宋体"/>
                <w:b/>
                <w:bCs/>
                <w:color w:val="000000"/>
                <w:sz w:val="28"/>
                <w:szCs w:val="28"/>
              </w:rPr>
            </w:pPr>
            <w:r w:rsidRPr="00953155">
              <w:rPr>
                <w:rFonts w:ascii="宋体" w:hAnsi="宋体" w:hint="eastAsia"/>
                <w:b/>
                <w:bCs/>
                <w:color w:val="000000"/>
                <w:sz w:val="28"/>
                <w:szCs w:val="28"/>
              </w:rPr>
              <w:lastRenderedPageBreak/>
              <w:t>中国石油大学（华东）研究生课程设置（硕士专业学位）</w:t>
            </w:r>
          </w:p>
        </w:tc>
      </w:tr>
      <w:tr w:rsidR="006E1662" w:rsidRPr="00B874AF" w:rsidTr="00F12F82">
        <w:trPr>
          <w:trHeight w:val="285"/>
        </w:trPr>
        <w:tc>
          <w:tcPr>
            <w:tcW w:w="14110" w:type="dxa"/>
            <w:gridSpan w:val="8"/>
            <w:tcBorders>
              <w:top w:val="nil"/>
              <w:left w:val="nil"/>
              <w:bottom w:val="single" w:sz="4" w:space="0" w:color="auto"/>
              <w:right w:val="nil"/>
            </w:tcBorders>
            <w:shd w:val="clear" w:color="auto" w:fill="auto"/>
            <w:noWrap/>
            <w:vAlign w:val="center"/>
            <w:hideMark/>
          </w:tcPr>
          <w:p w:rsidR="006E1662" w:rsidRPr="00953155" w:rsidRDefault="006E1662" w:rsidP="006E1662">
            <w:pPr>
              <w:jc w:val="left"/>
              <w:rPr>
                <w:rFonts w:ascii="宋体" w:hAnsi="宋体"/>
                <w:color w:val="000000"/>
                <w:sz w:val="28"/>
                <w:szCs w:val="28"/>
              </w:rPr>
            </w:pPr>
            <w:r w:rsidRPr="00953155">
              <w:rPr>
                <w:rFonts w:ascii="宋体" w:hAnsi="宋体" w:hint="eastAsia"/>
                <w:color w:val="000000"/>
                <w:sz w:val="28"/>
                <w:szCs w:val="28"/>
              </w:rPr>
              <w:t>学院：控制科学与工程学院 类别代码及名称：0854电子信息 领域代码及名称：</w:t>
            </w:r>
            <w:r w:rsidR="00011725" w:rsidRPr="00953155">
              <w:rPr>
                <w:rFonts w:ascii="宋体" w:hAnsi="宋体" w:hint="eastAsia"/>
                <w:color w:val="000000"/>
                <w:sz w:val="28"/>
                <w:szCs w:val="28"/>
              </w:rPr>
              <w:t>085407  仪器仪表工程</w:t>
            </w:r>
          </w:p>
        </w:tc>
      </w:tr>
      <w:tr w:rsidR="00723C42" w:rsidRPr="00B874AF" w:rsidTr="00723C42">
        <w:trPr>
          <w:trHeight w:val="583"/>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课程类型</w:t>
            </w: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课程编号</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课程名称</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学时</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学分</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学期</w:t>
            </w:r>
          </w:p>
        </w:tc>
        <w:tc>
          <w:tcPr>
            <w:tcW w:w="3053"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b/>
                <w:color w:val="000000"/>
                <w:kern w:val="0"/>
                <w:sz w:val="20"/>
                <w:szCs w:val="20"/>
              </w:rPr>
            </w:pPr>
            <w:r w:rsidRPr="00953155">
              <w:rPr>
                <w:rFonts w:ascii="宋体" w:hAnsi="宋体" w:cs="宋体" w:hint="eastAsia"/>
                <w:b/>
                <w:color w:val="000000"/>
                <w:kern w:val="0"/>
                <w:sz w:val="20"/>
                <w:szCs w:val="20"/>
              </w:rPr>
              <w:t>备注</w:t>
            </w:r>
          </w:p>
        </w:tc>
      </w:tr>
      <w:tr w:rsidR="00F12F82" w:rsidRPr="00B874AF" w:rsidTr="00723C42">
        <w:trPr>
          <w:trHeight w:val="480"/>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8E76AC" w:rsidRPr="00953155" w:rsidRDefault="00F12F82" w:rsidP="008E76AC">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必修课</w:t>
            </w:r>
          </w:p>
          <w:p w:rsidR="00F12F82" w:rsidRPr="00953155" w:rsidRDefault="00F12F82" w:rsidP="004F69D7">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（14学分）</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F12F82" w:rsidRPr="00953155" w:rsidRDefault="00F12F82"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公共必修课</w:t>
            </w:r>
          </w:p>
          <w:p w:rsidR="00F12F82" w:rsidRPr="00953155" w:rsidRDefault="00F12F82"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（5学分）</w:t>
            </w: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6000002</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中国特色社会主义理论与实践研究</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6E1662" w:rsidP="003C1BDC">
            <w:pPr>
              <w:widowControl/>
              <w:rPr>
                <w:rFonts w:ascii="宋体" w:hAnsi="宋体" w:cs="宋体"/>
                <w:kern w:val="0"/>
                <w:sz w:val="20"/>
                <w:szCs w:val="20"/>
              </w:rPr>
            </w:pPr>
            <w:r w:rsidRPr="00953155">
              <w:rPr>
                <w:rFonts w:ascii="宋体" w:hAnsi="宋体" w:cs="宋体" w:hint="eastAsia"/>
                <w:kern w:val="0"/>
                <w:sz w:val="20"/>
                <w:szCs w:val="20"/>
              </w:rPr>
              <w:t>中文授课国际硕士生由《中国概况》替代</w:t>
            </w:r>
          </w:p>
        </w:tc>
      </w:tr>
      <w:tr w:rsidR="00F12F82" w:rsidRPr="00B874AF" w:rsidTr="003C1BDC">
        <w:trPr>
          <w:trHeight w:hRule="exact" w:val="364"/>
        </w:trPr>
        <w:tc>
          <w:tcPr>
            <w:tcW w:w="1560"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6000005</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工程伦理</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723C42"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3C1BDC">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BA32F1">
        <w:trPr>
          <w:trHeight w:hRule="exact" w:val="427"/>
        </w:trPr>
        <w:tc>
          <w:tcPr>
            <w:tcW w:w="1560"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6000012</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第一外国语</w:t>
            </w:r>
            <w:r w:rsidR="00F4542B" w:rsidRPr="00953155">
              <w:rPr>
                <w:rFonts w:ascii="宋体" w:hAnsi="宋体" w:cs="宋体" w:hint="eastAsia"/>
                <w:kern w:val="0"/>
                <w:sz w:val="20"/>
                <w:szCs w:val="20"/>
              </w:rPr>
              <w:t>（硕士）</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723C4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3C1BDC">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4E0684">
        <w:trPr>
          <w:trHeight w:hRule="exact" w:val="716"/>
        </w:trPr>
        <w:tc>
          <w:tcPr>
            <w:tcW w:w="1560"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公共基础课</w:t>
            </w:r>
          </w:p>
          <w:p w:rsidR="008B15B9" w:rsidRPr="00953155" w:rsidRDefault="008B15B9"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（3学分）</w:t>
            </w: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6000029</w:t>
            </w:r>
          </w:p>
        </w:tc>
        <w:tc>
          <w:tcPr>
            <w:tcW w:w="4536"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高等工程数学</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F4542B" w:rsidP="00723C42">
            <w:pPr>
              <w:widowControl/>
              <w:jc w:val="center"/>
              <w:rPr>
                <w:rFonts w:ascii="宋体" w:hAnsi="宋体" w:cs="宋体"/>
                <w:kern w:val="0"/>
                <w:sz w:val="20"/>
                <w:szCs w:val="20"/>
              </w:rPr>
            </w:pPr>
            <w:r w:rsidRPr="00953155">
              <w:rPr>
                <w:rFonts w:ascii="宋体" w:hAnsi="宋体" w:cs="宋体"/>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left"/>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8E76AC">
        <w:trPr>
          <w:trHeight w:hRule="exact" w:val="429"/>
        </w:trPr>
        <w:tc>
          <w:tcPr>
            <w:tcW w:w="1560"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F12F82" w:rsidRPr="00953155" w:rsidRDefault="00F12F82"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专业基础课</w:t>
            </w:r>
          </w:p>
          <w:p w:rsidR="008B15B9" w:rsidRPr="00953155" w:rsidRDefault="008B15B9" w:rsidP="00F12F82">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（6学分）</w:t>
            </w:r>
          </w:p>
        </w:tc>
        <w:tc>
          <w:tcPr>
            <w:tcW w:w="1276"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6051001</w:t>
            </w:r>
          </w:p>
        </w:tc>
        <w:tc>
          <w:tcPr>
            <w:tcW w:w="4536"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线性系统理论</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BA32F1"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平台核心课</w:t>
            </w:r>
          </w:p>
        </w:tc>
      </w:tr>
      <w:tr w:rsidR="00F12F82" w:rsidRPr="00B874AF" w:rsidTr="003C1BDC">
        <w:trPr>
          <w:trHeight w:hRule="exact" w:val="423"/>
        </w:trPr>
        <w:tc>
          <w:tcPr>
            <w:tcW w:w="1560"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6051002</w:t>
            </w:r>
          </w:p>
        </w:tc>
        <w:tc>
          <w:tcPr>
            <w:tcW w:w="4536"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现代检测技术</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D406A1" w:rsidP="00723C42">
            <w:pPr>
              <w:widowControl/>
              <w:jc w:val="center"/>
              <w:rPr>
                <w:rFonts w:ascii="宋体" w:hAnsi="宋体" w:cs="宋体"/>
                <w:kern w:val="0"/>
                <w:sz w:val="20"/>
                <w:szCs w:val="20"/>
              </w:rPr>
            </w:pPr>
            <w:r w:rsidRPr="00953155">
              <w:rPr>
                <w:rFonts w:ascii="宋体" w:hAnsi="宋体" w:cs="宋体"/>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平台核心课</w:t>
            </w:r>
          </w:p>
        </w:tc>
      </w:tr>
      <w:tr w:rsidR="00F12F82" w:rsidRPr="00B874AF" w:rsidTr="00F3063A">
        <w:trPr>
          <w:trHeight w:hRule="exact" w:val="685"/>
        </w:trPr>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8E76AC" w:rsidRPr="00953155" w:rsidRDefault="00F12F82" w:rsidP="008E76AC">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选修课</w:t>
            </w:r>
          </w:p>
          <w:p w:rsidR="00F12F82" w:rsidRPr="00953155" w:rsidRDefault="00F12F82" w:rsidP="008E76AC">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（≥9学分）</w:t>
            </w:r>
          </w:p>
        </w:tc>
        <w:tc>
          <w:tcPr>
            <w:tcW w:w="1417" w:type="dxa"/>
            <w:vMerge w:val="restart"/>
            <w:tcBorders>
              <w:top w:val="nil"/>
              <w:left w:val="single" w:sz="4" w:space="0" w:color="auto"/>
              <w:bottom w:val="nil"/>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公共选修课(≥3学分)</w:t>
            </w: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6000003</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自然辩证法概论</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723C42"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6E1662" w:rsidP="006E1662">
            <w:pPr>
              <w:widowControl/>
              <w:rPr>
                <w:rFonts w:ascii="宋体" w:hAnsi="宋体" w:cs="宋体"/>
                <w:kern w:val="0"/>
                <w:sz w:val="20"/>
                <w:szCs w:val="20"/>
              </w:rPr>
            </w:pPr>
            <w:r w:rsidRPr="00953155">
              <w:rPr>
                <w:rFonts w:ascii="宋体" w:hAnsi="宋体" w:cs="宋体" w:hint="eastAsia"/>
                <w:kern w:val="0"/>
                <w:sz w:val="20"/>
                <w:szCs w:val="20"/>
              </w:rPr>
              <w:t>必选。</w:t>
            </w:r>
            <w:r w:rsidR="00F12F82" w:rsidRPr="00953155">
              <w:rPr>
                <w:rFonts w:ascii="宋体" w:hAnsi="宋体" w:cs="宋体" w:hint="eastAsia"/>
                <w:kern w:val="0"/>
                <w:sz w:val="20"/>
                <w:szCs w:val="20"/>
              </w:rPr>
              <w:t>中文授课国际硕士生由《中国科学技术史》（1学分）替代</w:t>
            </w:r>
            <w:r w:rsidRPr="00953155">
              <w:rPr>
                <w:rFonts w:ascii="宋体" w:hAnsi="宋体" w:cs="宋体" w:hint="eastAsia"/>
                <w:kern w:val="0"/>
                <w:sz w:val="20"/>
                <w:szCs w:val="20"/>
              </w:rPr>
              <w:t>。</w:t>
            </w:r>
          </w:p>
        </w:tc>
      </w:tr>
      <w:tr w:rsidR="00F12F82" w:rsidRPr="00B874AF" w:rsidTr="004F69D7">
        <w:trPr>
          <w:trHeight w:hRule="exact" w:val="409"/>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6000060</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信息检索</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3C1BDC">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3C1BDC">
        <w:trPr>
          <w:trHeight w:hRule="exact" w:val="429"/>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nil"/>
              <w:right w:val="nil"/>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6000068</w:t>
            </w:r>
          </w:p>
        </w:tc>
        <w:tc>
          <w:tcPr>
            <w:tcW w:w="4536" w:type="dxa"/>
            <w:tcBorders>
              <w:top w:val="nil"/>
              <w:left w:val="single" w:sz="4" w:space="0" w:color="auto"/>
              <w:bottom w:val="single" w:sz="4" w:space="0" w:color="auto"/>
              <w:right w:val="nil"/>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研究生职业生涯发展与就业能力训练</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3C1BDC">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3C1BDC">
        <w:trPr>
          <w:trHeight w:hRule="exact" w:val="425"/>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6000070</w:t>
            </w:r>
          </w:p>
        </w:tc>
        <w:tc>
          <w:tcPr>
            <w:tcW w:w="4536" w:type="dxa"/>
            <w:tcBorders>
              <w:top w:val="nil"/>
              <w:left w:val="nil"/>
              <w:bottom w:val="single" w:sz="4" w:space="0" w:color="auto"/>
              <w:right w:val="nil"/>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国际学术论文写作与发表</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left"/>
              <w:rPr>
                <w:rFonts w:ascii="宋体" w:hAnsi="宋体" w:cs="宋体"/>
                <w:color w:val="000000" w:themeColor="text1"/>
                <w:kern w:val="0"/>
                <w:sz w:val="20"/>
                <w:szCs w:val="20"/>
              </w:rPr>
            </w:pPr>
            <w:r w:rsidRPr="00953155">
              <w:rPr>
                <w:rFonts w:ascii="宋体" w:hAnsi="宋体" w:cs="宋体" w:hint="eastAsia"/>
                <w:color w:val="000000" w:themeColor="text1"/>
                <w:kern w:val="0"/>
                <w:sz w:val="20"/>
                <w:szCs w:val="20"/>
              </w:rPr>
              <w:t>在线MOOC</w:t>
            </w:r>
          </w:p>
        </w:tc>
      </w:tr>
      <w:tr w:rsidR="00F12F82" w:rsidRPr="00B874AF" w:rsidTr="003C1BDC">
        <w:trPr>
          <w:trHeight w:hRule="exact" w:val="427"/>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6000071</w:t>
            </w:r>
          </w:p>
        </w:tc>
        <w:tc>
          <w:tcPr>
            <w:tcW w:w="4536" w:type="dxa"/>
            <w:tcBorders>
              <w:top w:val="nil"/>
              <w:left w:val="nil"/>
              <w:bottom w:val="single" w:sz="4" w:space="0" w:color="auto"/>
              <w:right w:val="nil"/>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科研诚信与学术规范</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vAlign w:val="center"/>
            <w:hideMark/>
          </w:tcPr>
          <w:p w:rsidR="00F12F82" w:rsidRPr="00953155" w:rsidRDefault="00953155" w:rsidP="00F12F82">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必选。</w:t>
            </w:r>
            <w:r w:rsidR="00F12F82" w:rsidRPr="00953155">
              <w:rPr>
                <w:rFonts w:ascii="宋体" w:hAnsi="宋体" w:cs="宋体" w:hint="eastAsia"/>
                <w:color w:val="000000" w:themeColor="text1"/>
                <w:kern w:val="0"/>
                <w:sz w:val="20"/>
                <w:szCs w:val="20"/>
              </w:rPr>
              <w:t>在线MOOC</w:t>
            </w:r>
          </w:p>
        </w:tc>
      </w:tr>
      <w:tr w:rsidR="00F12F82" w:rsidRPr="00B874AF" w:rsidTr="003C1BDC">
        <w:trPr>
          <w:trHeight w:hRule="exact" w:val="419"/>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6000013</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研究生英语视听说</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val="restart"/>
            <w:tcBorders>
              <w:top w:val="nil"/>
              <w:left w:val="single" w:sz="4" w:space="0" w:color="auto"/>
              <w:bottom w:val="nil"/>
              <w:right w:val="single" w:sz="4" w:space="0" w:color="auto"/>
            </w:tcBorders>
            <w:shd w:val="clear" w:color="auto" w:fill="auto"/>
            <w:noWrap/>
            <w:vAlign w:val="center"/>
            <w:hideMark/>
          </w:tcPr>
          <w:p w:rsidR="00F12F82" w:rsidRPr="00953155" w:rsidRDefault="00F12F82" w:rsidP="003C1BDC">
            <w:pPr>
              <w:widowControl/>
              <w:rPr>
                <w:rFonts w:ascii="宋体" w:hAnsi="宋体" w:cs="宋体"/>
                <w:kern w:val="0"/>
                <w:sz w:val="20"/>
                <w:szCs w:val="20"/>
              </w:rPr>
            </w:pPr>
            <w:r w:rsidRPr="00953155">
              <w:rPr>
                <w:rFonts w:ascii="宋体" w:hAnsi="宋体" w:cs="宋体" w:hint="eastAsia"/>
                <w:kern w:val="0"/>
                <w:sz w:val="20"/>
                <w:szCs w:val="20"/>
              </w:rPr>
              <w:t>4选1，全日制研究生必选</w:t>
            </w:r>
          </w:p>
        </w:tc>
      </w:tr>
      <w:tr w:rsidR="00F12F82" w:rsidRPr="00B874AF" w:rsidTr="003C1BDC">
        <w:trPr>
          <w:trHeight w:hRule="exact" w:val="411"/>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6000014</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学术英语阅读与写作</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kern w:val="0"/>
                <w:sz w:val="20"/>
                <w:szCs w:val="20"/>
              </w:rPr>
            </w:pPr>
          </w:p>
        </w:tc>
      </w:tr>
      <w:tr w:rsidR="00F12F82" w:rsidRPr="00B874AF" w:rsidTr="003C1BDC">
        <w:trPr>
          <w:trHeight w:hRule="exact" w:val="43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6000018</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能源英语</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kern w:val="0"/>
                <w:sz w:val="20"/>
                <w:szCs w:val="20"/>
              </w:rPr>
            </w:pPr>
          </w:p>
        </w:tc>
      </w:tr>
      <w:tr w:rsidR="00F12F82" w:rsidRPr="00B874AF" w:rsidTr="003C1BDC">
        <w:trPr>
          <w:trHeight w:hRule="exact" w:val="423"/>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6000019</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出国留学英语</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kern w:val="0"/>
                <w:sz w:val="20"/>
                <w:szCs w:val="20"/>
              </w:rPr>
            </w:pPr>
          </w:p>
        </w:tc>
      </w:tr>
      <w:tr w:rsidR="00F12F82" w:rsidRPr="00B874AF" w:rsidTr="003C1BDC">
        <w:trPr>
          <w:trHeight w:hRule="exact" w:val="43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nil"/>
              <w:left w:val="single" w:sz="4" w:space="0" w:color="auto"/>
              <w:bottom w:val="nil"/>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B874AF">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6000067</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B874AF">
            <w:pPr>
              <w:widowControl/>
              <w:jc w:val="left"/>
              <w:rPr>
                <w:rFonts w:ascii="宋体" w:hAnsi="宋体" w:cs="宋体"/>
                <w:kern w:val="0"/>
                <w:sz w:val="20"/>
                <w:szCs w:val="20"/>
              </w:rPr>
            </w:pPr>
            <w:r w:rsidRPr="00953155">
              <w:rPr>
                <w:rFonts w:ascii="宋体" w:hAnsi="宋体" w:cs="宋体" w:hint="eastAsia"/>
                <w:kern w:val="0"/>
                <w:sz w:val="20"/>
                <w:szCs w:val="20"/>
              </w:rPr>
              <w:t>公共体育</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723C4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F12F82" w:rsidRPr="00953155" w:rsidRDefault="003C1BDC" w:rsidP="00723C42">
            <w:pPr>
              <w:widowControl/>
              <w:jc w:val="center"/>
              <w:rPr>
                <w:rFonts w:ascii="宋体" w:hAnsi="宋体" w:cs="宋体"/>
                <w:kern w:val="0"/>
                <w:sz w:val="20"/>
                <w:szCs w:val="20"/>
              </w:rPr>
            </w:pPr>
            <w:r w:rsidRPr="00953155">
              <w:rPr>
                <w:rFonts w:ascii="宋体" w:hAnsi="宋体" w:cs="宋体" w:hint="eastAsia"/>
                <w:kern w:val="0"/>
                <w:sz w:val="20"/>
                <w:szCs w:val="20"/>
              </w:rPr>
              <w:t>1、2</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F12F82" w:rsidRPr="00953155" w:rsidRDefault="00F12F82" w:rsidP="006E1662">
            <w:pPr>
              <w:widowControl/>
              <w:rPr>
                <w:rFonts w:ascii="宋体" w:hAnsi="宋体" w:cs="宋体"/>
                <w:kern w:val="0"/>
                <w:sz w:val="20"/>
                <w:szCs w:val="20"/>
              </w:rPr>
            </w:pPr>
            <w:r w:rsidRPr="00953155">
              <w:rPr>
                <w:rFonts w:ascii="宋体" w:hAnsi="宋体" w:cs="宋体" w:hint="eastAsia"/>
                <w:kern w:val="0"/>
                <w:sz w:val="20"/>
                <w:szCs w:val="20"/>
              </w:rPr>
              <w:t>全日制研究生必选</w:t>
            </w:r>
          </w:p>
        </w:tc>
      </w:tr>
      <w:tr w:rsidR="00290DB0"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0DB0" w:rsidRPr="00953155" w:rsidRDefault="00290DB0" w:rsidP="00290DB0">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专业选修课</w:t>
            </w:r>
          </w:p>
        </w:tc>
        <w:tc>
          <w:tcPr>
            <w:tcW w:w="127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center"/>
              <w:rPr>
                <w:rFonts w:ascii="宋体" w:hAnsi="宋体" w:cs="宋体"/>
                <w:color w:val="000000"/>
                <w:kern w:val="0"/>
                <w:sz w:val="20"/>
                <w:szCs w:val="20"/>
                <w:highlight w:val="yellow"/>
              </w:rPr>
            </w:pPr>
            <w:r w:rsidRPr="0051058F">
              <w:rPr>
                <w:rFonts w:ascii="宋体" w:hAnsi="宋体" w:cs="宋体" w:hint="eastAsia"/>
                <w:color w:val="000000"/>
                <w:kern w:val="0"/>
                <w:sz w:val="20"/>
                <w:szCs w:val="20"/>
                <w:highlight w:val="yellow"/>
              </w:rPr>
              <w:t>6051004</w:t>
            </w:r>
          </w:p>
        </w:tc>
        <w:tc>
          <w:tcPr>
            <w:tcW w:w="453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left"/>
              <w:rPr>
                <w:rFonts w:ascii="宋体" w:hAnsi="宋体" w:cs="宋体"/>
                <w:kern w:val="0"/>
                <w:sz w:val="20"/>
                <w:szCs w:val="20"/>
                <w:highlight w:val="yellow"/>
              </w:rPr>
            </w:pPr>
            <w:r w:rsidRPr="000A7AE5">
              <w:rPr>
                <w:rFonts w:ascii="宋体" w:hAnsi="宋体" w:cs="宋体" w:hint="eastAsia"/>
                <w:color w:val="FF0000"/>
                <w:kern w:val="0"/>
                <w:sz w:val="20"/>
                <w:szCs w:val="20"/>
                <w:highlight w:val="yellow"/>
              </w:rPr>
              <w:t>微弱信号检测原理与</w:t>
            </w:r>
            <w:r w:rsidRPr="000A7AE5">
              <w:rPr>
                <w:rFonts w:ascii="宋体" w:hAnsi="宋体" w:cs="宋体"/>
                <w:color w:val="FF0000"/>
                <w:kern w:val="0"/>
                <w:sz w:val="20"/>
                <w:szCs w:val="20"/>
                <w:highlight w:val="yellow"/>
              </w:rPr>
              <w:t>技术</w:t>
            </w:r>
          </w:p>
        </w:tc>
        <w:tc>
          <w:tcPr>
            <w:tcW w:w="709"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290DB0" w:rsidRPr="00953155" w:rsidRDefault="00290DB0" w:rsidP="00290DB0">
            <w:pPr>
              <w:widowControl/>
              <w:rPr>
                <w:rFonts w:ascii="宋体" w:hAnsi="宋体" w:cs="宋体"/>
                <w:kern w:val="0"/>
                <w:sz w:val="20"/>
                <w:szCs w:val="20"/>
              </w:rPr>
            </w:pPr>
            <w:r w:rsidRPr="00953155">
              <w:rPr>
                <w:rFonts w:ascii="宋体" w:hAnsi="宋体" w:cs="宋体" w:hint="eastAsia"/>
                <w:kern w:val="0"/>
                <w:sz w:val="20"/>
                <w:szCs w:val="20"/>
              </w:rPr>
              <w:t>检测技术与仪器方向核心课</w:t>
            </w:r>
          </w:p>
        </w:tc>
      </w:tr>
      <w:tr w:rsidR="00290DB0" w:rsidRPr="00B874AF" w:rsidTr="00DC6F8E">
        <w:trPr>
          <w:trHeight w:val="390"/>
        </w:trPr>
        <w:tc>
          <w:tcPr>
            <w:tcW w:w="1560" w:type="dxa"/>
            <w:vMerge/>
            <w:tcBorders>
              <w:top w:val="nil"/>
              <w:left w:val="single" w:sz="4" w:space="0" w:color="auto"/>
              <w:bottom w:val="single" w:sz="4" w:space="0" w:color="000000"/>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hideMark/>
          </w:tcPr>
          <w:p w:rsidR="00290DB0" w:rsidRPr="000A7AE5" w:rsidRDefault="00290DB0" w:rsidP="00290DB0">
            <w:pPr>
              <w:widowControl/>
              <w:jc w:val="center"/>
              <w:rPr>
                <w:rFonts w:ascii="宋体" w:hAnsi="宋体" w:cs="宋体"/>
                <w:color w:val="FF0000"/>
                <w:kern w:val="0"/>
                <w:sz w:val="20"/>
                <w:szCs w:val="20"/>
                <w:highlight w:val="yellow"/>
              </w:rPr>
            </w:pPr>
            <w:r w:rsidRPr="000A7AE5">
              <w:rPr>
                <w:rFonts w:ascii="宋体" w:hAnsi="宋体" w:cs="宋体" w:hint="eastAsia"/>
                <w:color w:val="FF0000"/>
                <w:kern w:val="0"/>
                <w:sz w:val="20"/>
                <w:szCs w:val="20"/>
                <w:highlight w:val="yellow"/>
              </w:rPr>
              <w:t>60510</w:t>
            </w:r>
            <w:r w:rsidRPr="000A7AE5">
              <w:rPr>
                <w:rFonts w:ascii="宋体" w:hAnsi="宋体" w:cs="宋体"/>
                <w:color w:val="FF0000"/>
                <w:kern w:val="0"/>
                <w:sz w:val="20"/>
                <w:szCs w:val="20"/>
                <w:highlight w:val="yellow"/>
              </w:rPr>
              <w:t>23</w:t>
            </w:r>
          </w:p>
        </w:tc>
        <w:tc>
          <w:tcPr>
            <w:tcW w:w="4536" w:type="dxa"/>
            <w:tcBorders>
              <w:top w:val="nil"/>
              <w:left w:val="nil"/>
              <w:bottom w:val="single" w:sz="4" w:space="0" w:color="auto"/>
              <w:right w:val="single" w:sz="4" w:space="0" w:color="auto"/>
            </w:tcBorders>
            <w:shd w:val="clear" w:color="auto" w:fill="auto"/>
            <w:hideMark/>
          </w:tcPr>
          <w:p w:rsidR="00290DB0" w:rsidRPr="00CF121B" w:rsidRDefault="00290DB0" w:rsidP="00290DB0">
            <w:pPr>
              <w:rPr>
                <w:rFonts w:ascii="宋体" w:hAnsi="宋体" w:cs="宋体"/>
                <w:kern w:val="0"/>
                <w:sz w:val="20"/>
                <w:szCs w:val="20"/>
              </w:rPr>
            </w:pPr>
            <w:r w:rsidRPr="000A7AE5">
              <w:rPr>
                <w:rFonts w:ascii="宋体" w:hAnsi="宋体" w:cs="宋体" w:hint="eastAsia"/>
                <w:kern w:val="0"/>
                <w:sz w:val="20"/>
                <w:szCs w:val="20"/>
                <w:highlight w:val="yellow"/>
              </w:rPr>
              <w:t>模式分类与学习</w:t>
            </w:r>
          </w:p>
        </w:tc>
        <w:tc>
          <w:tcPr>
            <w:tcW w:w="709"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290DB0" w:rsidRPr="00953155" w:rsidRDefault="00290DB0" w:rsidP="00290DB0">
            <w:pPr>
              <w:widowControl/>
              <w:rPr>
                <w:rFonts w:ascii="宋体" w:hAnsi="宋体" w:cs="宋体"/>
                <w:kern w:val="0"/>
                <w:sz w:val="20"/>
                <w:szCs w:val="20"/>
              </w:rPr>
            </w:pPr>
            <w:r w:rsidRPr="00953155">
              <w:rPr>
                <w:rFonts w:ascii="宋体" w:hAnsi="宋体" w:cs="宋体" w:hint="eastAsia"/>
                <w:kern w:val="0"/>
                <w:sz w:val="20"/>
                <w:szCs w:val="20"/>
              </w:rPr>
              <w:t>模式识别及应用方向核心课</w:t>
            </w:r>
          </w:p>
        </w:tc>
      </w:tr>
      <w:tr w:rsidR="00290DB0" w:rsidRPr="00B874AF" w:rsidTr="00BA32F1">
        <w:trPr>
          <w:trHeight w:val="401"/>
        </w:trPr>
        <w:tc>
          <w:tcPr>
            <w:tcW w:w="1560" w:type="dxa"/>
            <w:vMerge/>
            <w:tcBorders>
              <w:top w:val="nil"/>
              <w:left w:val="single" w:sz="4" w:space="0" w:color="auto"/>
              <w:bottom w:val="single" w:sz="4" w:space="0" w:color="000000"/>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center"/>
              <w:rPr>
                <w:rFonts w:ascii="宋体" w:hAnsi="宋体" w:cs="宋体"/>
                <w:color w:val="000000"/>
                <w:kern w:val="0"/>
                <w:sz w:val="20"/>
                <w:szCs w:val="20"/>
                <w:highlight w:val="yellow"/>
              </w:rPr>
            </w:pPr>
            <w:r w:rsidRPr="000A7AE5">
              <w:rPr>
                <w:rFonts w:ascii="宋体" w:hAnsi="宋体" w:cs="宋体"/>
                <w:color w:val="FF0000"/>
                <w:kern w:val="0"/>
                <w:sz w:val="20"/>
                <w:szCs w:val="20"/>
                <w:highlight w:val="yellow"/>
              </w:rPr>
              <w:t>605102</w:t>
            </w:r>
            <w:r>
              <w:rPr>
                <w:rFonts w:ascii="宋体" w:hAnsi="宋体" w:cs="宋体"/>
                <w:color w:val="FF0000"/>
                <w:kern w:val="0"/>
                <w:sz w:val="20"/>
                <w:szCs w:val="20"/>
                <w:highlight w:val="yellow"/>
              </w:rPr>
              <w:t>5</w:t>
            </w:r>
          </w:p>
        </w:tc>
        <w:tc>
          <w:tcPr>
            <w:tcW w:w="453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left"/>
              <w:rPr>
                <w:rFonts w:ascii="宋体" w:hAnsi="宋体" w:cs="宋体"/>
                <w:kern w:val="0"/>
                <w:sz w:val="20"/>
                <w:szCs w:val="20"/>
                <w:highlight w:val="yellow"/>
              </w:rPr>
            </w:pPr>
            <w:r w:rsidRPr="0051058F">
              <w:rPr>
                <w:rFonts w:ascii="宋体" w:hAnsi="宋体" w:cs="宋体" w:hint="eastAsia"/>
                <w:kern w:val="0"/>
                <w:sz w:val="20"/>
                <w:szCs w:val="20"/>
                <w:highlight w:val="yellow"/>
              </w:rPr>
              <w:t>激光测量与微纳传感技术</w:t>
            </w:r>
          </w:p>
        </w:tc>
        <w:tc>
          <w:tcPr>
            <w:tcW w:w="709"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290DB0" w:rsidRPr="00953155" w:rsidRDefault="00290DB0" w:rsidP="00290DB0">
            <w:pPr>
              <w:widowControl/>
              <w:rPr>
                <w:rFonts w:ascii="宋体" w:hAnsi="宋体" w:cs="宋体"/>
                <w:kern w:val="0"/>
                <w:sz w:val="20"/>
                <w:szCs w:val="20"/>
              </w:rPr>
            </w:pPr>
            <w:r w:rsidRPr="00953155">
              <w:rPr>
                <w:rFonts w:ascii="宋体" w:hAnsi="宋体" w:cs="宋体" w:hint="eastAsia"/>
                <w:kern w:val="0"/>
                <w:sz w:val="20"/>
                <w:szCs w:val="20"/>
              </w:rPr>
              <w:t>超快激光精密测试及微纳传感技术方向核心课</w:t>
            </w:r>
          </w:p>
        </w:tc>
      </w:tr>
      <w:tr w:rsidR="00290DB0" w:rsidRPr="00B874AF" w:rsidTr="00BA32F1">
        <w:trPr>
          <w:trHeight w:val="401"/>
        </w:trPr>
        <w:tc>
          <w:tcPr>
            <w:tcW w:w="1560" w:type="dxa"/>
            <w:vMerge/>
            <w:tcBorders>
              <w:top w:val="nil"/>
              <w:left w:val="single" w:sz="4" w:space="0" w:color="auto"/>
              <w:bottom w:val="single" w:sz="4" w:space="0" w:color="000000"/>
              <w:right w:val="single" w:sz="4" w:space="0" w:color="auto"/>
            </w:tcBorders>
            <w:vAlign w:val="center"/>
          </w:tcPr>
          <w:p w:rsidR="00290DB0" w:rsidRPr="00953155" w:rsidRDefault="00290DB0" w:rsidP="00290DB0">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90DB0" w:rsidRPr="00953155" w:rsidRDefault="00290DB0" w:rsidP="00290DB0">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290DB0" w:rsidRPr="000A7AE5" w:rsidRDefault="00290DB0" w:rsidP="00290DB0">
            <w:pPr>
              <w:widowControl/>
              <w:jc w:val="center"/>
              <w:rPr>
                <w:rFonts w:ascii="宋体" w:hAnsi="宋体" w:cs="宋体"/>
                <w:color w:val="FF0000"/>
                <w:kern w:val="0"/>
                <w:sz w:val="20"/>
                <w:szCs w:val="20"/>
              </w:rPr>
            </w:pPr>
            <w:r w:rsidRPr="000A7AE5">
              <w:rPr>
                <w:rFonts w:ascii="宋体" w:hAnsi="宋体" w:cs="宋体"/>
                <w:color w:val="FF0000"/>
                <w:kern w:val="0"/>
                <w:sz w:val="20"/>
                <w:szCs w:val="20"/>
                <w:highlight w:val="yellow"/>
              </w:rPr>
              <w:t>6051024</w:t>
            </w:r>
          </w:p>
        </w:tc>
        <w:tc>
          <w:tcPr>
            <w:tcW w:w="4536" w:type="dxa"/>
            <w:tcBorders>
              <w:top w:val="nil"/>
              <w:left w:val="nil"/>
              <w:bottom w:val="single" w:sz="4" w:space="0" w:color="auto"/>
              <w:right w:val="single" w:sz="4" w:space="0" w:color="auto"/>
            </w:tcBorders>
            <w:shd w:val="clear" w:color="auto" w:fill="auto"/>
            <w:vAlign w:val="center"/>
          </w:tcPr>
          <w:p w:rsidR="00290DB0" w:rsidRPr="00CF121B" w:rsidRDefault="00290DB0" w:rsidP="00290DB0">
            <w:pPr>
              <w:widowControl/>
              <w:jc w:val="left"/>
              <w:rPr>
                <w:rFonts w:ascii="宋体" w:hAnsi="宋体" w:cs="宋体"/>
                <w:kern w:val="0"/>
                <w:sz w:val="20"/>
                <w:szCs w:val="20"/>
              </w:rPr>
            </w:pPr>
            <w:r w:rsidRPr="000A7AE5">
              <w:rPr>
                <w:rFonts w:ascii="宋体" w:hAnsi="宋体" w:cs="宋体" w:hint="eastAsia"/>
                <w:kern w:val="0"/>
                <w:sz w:val="20"/>
                <w:szCs w:val="20"/>
                <w:highlight w:val="yellow"/>
              </w:rPr>
              <w:t>工程检测数值模拟技术</w:t>
            </w:r>
          </w:p>
        </w:tc>
        <w:tc>
          <w:tcPr>
            <w:tcW w:w="709" w:type="dxa"/>
            <w:tcBorders>
              <w:top w:val="nil"/>
              <w:left w:val="nil"/>
              <w:bottom w:val="single" w:sz="4" w:space="0" w:color="auto"/>
              <w:right w:val="single" w:sz="4" w:space="0" w:color="auto"/>
            </w:tcBorders>
            <w:shd w:val="clear" w:color="auto" w:fill="auto"/>
            <w:vAlign w:val="center"/>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w:t>
            </w:r>
            <w:r w:rsidRPr="00953155">
              <w:rPr>
                <w:rFonts w:ascii="宋体" w:hAnsi="宋体" w:cs="宋体"/>
                <w:kern w:val="0"/>
                <w:sz w:val="20"/>
                <w:szCs w:val="20"/>
              </w:rPr>
              <w:t>2</w:t>
            </w:r>
          </w:p>
        </w:tc>
        <w:tc>
          <w:tcPr>
            <w:tcW w:w="708" w:type="dxa"/>
            <w:tcBorders>
              <w:top w:val="nil"/>
              <w:left w:val="nil"/>
              <w:bottom w:val="single" w:sz="4" w:space="0" w:color="auto"/>
              <w:right w:val="single" w:sz="4" w:space="0" w:color="auto"/>
            </w:tcBorders>
            <w:shd w:val="clear" w:color="auto" w:fill="auto"/>
            <w:vAlign w:val="center"/>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290DB0" w:rsidRPr="00953155" w:rsidRDefault="00290DB0" w:rsidP="00290DB0">
            <w:pPr>
              <w:widowControl/>
              <w:jc w:val="center"/>
              <w:rPr>
                <w:rFonts w:ascii="宋体" w:hAnsi="宋体" w:cs="宋体"/>
                <w:kern w:val="0"/>
                <w:sz w:val="20"/>
                <w:szCs w:val="20"/>
              </w:rPr>
            </w:pPr>
            <w:r w:rsidRPr="00953155">
              <w:rPr>
                <w:rFonts w:ascii="宋体" w:hAnsi="宋体" w:cs="宋体"/>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tcPr>
          <w:p w:rsidR="00290DB0" w:rsidRPr="00953155" w:rsidRDefault="00290DB0" w:rsidP="00290DB0">
            <w:pPr>
              <w:widowControl/>
              <w:rPr>
                <w:rFonts w:ascii="宋体" w:hAnsi="宋体" w:cs="宋体"/>
                <w:kern w:val="0"/>
                <w:sz w:val="20"/>
                <w:szCs w:val="20"/>
              </w:rPr>
            </w:pPr>
          </w:p>
        </w:tc>
      </w:tr>
      <w:tr w:rsidR="00F12F82" w:rsidRPr="00B874AF" w:rsidTr="00723C42">
        <w:trPr>
          <w:trHeight w:val="39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B874AF">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6051013</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B874AF">
            <w:pPr>
              <w:widowControl/>
              <w:jc w:val="left"/>
              <w:rPr>
                <w:rFonts w:ascii="宋体" w:hAnsi="宋体" w:cs="宋体"/>
                <w:kern w:val="0"/>
                <w:sz w:val="20"/>
                <w:szCs w:val="20"/>
              </w:rPr>
            </w:pPr>
            <w:r w:rsidRPr="00953155">
              <w:rPr>
                <w:rFonts w:ascii="宋体" w:hAnsi="宋体" w:cs="宋体" w:hint="eastAsia"/>
                <w:kern w:val="0"/>
                <w:sz w:val="20"/>
                <w:szCs w:val="20"/>
              </w:rPr>
              <w:t>DSP原理及嵌入式系统</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DC6F8E" w:rsidRPr="00B874AF" w:rsidTr="00723C42">
        <w:trPr>
          <w:trHeight w:val="390"/>
        </w:trPr>
        <w:tc>
          <w:tcPr>
            <w:tcW w:w="1560" w:type="dxa"/>
            <w:vMerge/>
            <w:tcBorders>
              <w:top w:val="nil"/>
              <w:left w:val="single" w:sz="4" w:space="0" w:color="auto"/>
              <w:bottom w:val="single" w:sz="4" w:space="0" w:color="000000"/>
              <w:right w:val="single" w:sz="4" w:space="0" w:color="auto"/>
            </w:tcBorders>
            <w:vAlign w:val="center"/>
          </w:tcPr>
          <w:p w:rsidR="00DC6F8E" w:rsidRPr="00953155" w:rsidRDefault="00DC6F8E" w:rsidP="00DC6F8E">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DC6F8E" w:rsidRPr="00953155" w:rsidRDefault="00DC6F8E" w:rsidP="00DC6F8E">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DC6F8E" w:rsidRPr="00953155" w:rsidRDefault="00DC6F8E" w:rsidP="00DC6F8E">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6051011</w:t>
            </w:r>
          </w:p>
        </w:tc>
        <w:tc>
          <w:tcPr>
            <w:tcW w:w="4536" w:type="dxa"/>
            <w:tcBorders>
              <w:top w:val="nil"/>
              <w:left w:val="nil"/>
              <w:bottom w:val="single" w:sz="4" w:space="0" w:color="auto"/>
              <w:right w:val="single" w:sz="4" w:space="0" w:color="auto"/>
            </w:tcBorders>
            <w:shd w:val="clear" w:color="auto" w:fill="auto"/>
            <w:vAlign w:val="center"/>
          </w:tcPr>
          <w:p w:rsidR="00DC6F8E" w:rsidRPr="00953155" w:rsidRDefault="00DC6F8E" w:rsidP="00DC6F8E">
            <w:pPr>
              <w:widowControl/>
              <w:jc w:val="left"/>
              <w:rPr>
                <w:rFonts w:ascii="宋体" w:hAnsi="宋体" w:cs="宋体"/>
                <w:kern w:val="0"/>
                <w:sz w:val="20"/>
                <w:szCs w:val="20"/>
              </w:rPr>
            </w:pPr>
            <w:r w:rsidRPr="00953155">
              <w:rPr>
                <w:rFonts w:ascii="宋体" w:hAnsi="宋体" w:cs="宋体" w:hint="eastAsia"/>
                <w:kern w:val="0"/>
                <w:sz w:val="20"/>
                <w:szCs w:val="20"/>
              </w:rPr>
              <w:t>化工过程动态学</w:t>
            </w:r>
          </w:p>
        </w:tc>
        <w:tc>
          <w:tcPr>
            <w:tcW w:w="709" w:type="dxa"/>
            <w:tcBorders>
              <w:top w:val="nil"/>
              <w:left w:val="nil"/>
              <w:bottom w:val="single" w:sz="4" w:space="0" w:color="auto"/>
              <w:right w:val="single" w:sz="4" w:space="0" w:color="auto"/>
            </w:tcBorders>
            <w:shd w:val="clear" w:color="auto" w:fill="auto"/>
            <w:vAlign w:val="center"/>
          </w:tcPr>
          <w:p w:rsidR="00DC6F8E" w:rsidRPr="00953155" w:rsidRDefault="00DC6F8E" w:rsidP="00DC6F8E">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DC6F8E" w:rsidRPr="00953155" w:rsidRDefault="00DC6F8E" w:rsidP="00DC6F8E">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DC6F8E" w:rsidRPr="00953155" w:rsidRDefault="00DC6F8E" w:rsidP="00DC6F8E">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tcPr>
          <w:p w:rsidR="00DC6F8E" w:rsidRPr="00953155" w:rsidRDefault="00DC6F8E" w:rsidP="00DC6F8E">
            <w:pPr>
              <w:widowControl/>
              <w:rPr>
                <w:rFonts w:ascii="宋体" w:hAnsi="宋体" w:cs="宋体"/>
                <w:kern w:val="0"/>
                <w:sz w:val="20"/>
                <w:szCs w:val="20"/>
              </w:rPr>
            </w:pPr>
          </w:p>
        </w:tc>
      </w:tr>
      <w:tr w:rsidR="00F12F82" w:rsidRPr="00B874AF" w:rsidTr="00723C42">
        <w:trPr>
          <w:trHeight w:val="39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6051016</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仪表智能化技术</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723C42">
        <w:trPr>
          <w:trHeight w:val="39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6051005</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系统工程</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723C42">
        <w:trPr>
          <w:trHeight w:val="390"/>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6051006</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自适应控制</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290DB0" w:rsidRPr="00B874AF" w:rsidTr="00DF594F">
        <w:trPr>
          <w:trHeight w:val="393"/>
        </w:trPr>
        <w:tc>
          <w:tcPr>
            <w:tcW w:w="1560" w:type="dxa"/>
            <w:vMerge/>
            <w:tcBorders>
              <w:top w:val="nil"/>
              <w:left w:val="single" w:sz="4" w:space="0" w:color="auto"/>
              <w:bottom w:val="single" w:sz="4" w:space="0" w:color="000000"/>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290DB0" w:rsidRPr="000A7AE5" w:rsidRDefault="00290DB0" w:rsidP="00290DB0">
            <w:pPr>
              <w:widowControl/>
              <w:jc w:val="center"/>
              <w:rPr>
                <w:rFonts w:ascii="宋体" w:hAnsi="宋体" w:cs="宋体"/>
                <w:color w:val="FF0000"/>
                <w:kern w:val="0"/>
                <w:sz w:val="20"/>
                <w:szCs w:val="20"/>
              </w:rPr>
            </w:pPr>
            <w:r w:rsidRPr="000A7AE5">
              <w:rPr>
                <w:rFonts w:ascii="宋体" w:hAnsi="宋体" w:cs="宋体" w:hint="eastAsia"/>
                <w:color w:val="FF0000"/>
                <w:kern w:val="0"/>
                <w:sz w:val="20"/>
                <w:szCs w:val="20"/>
                <w:highlight w:val="yellow"/>
              </w:rPr>
              <w:t>60510</w:t>
            </w:r>
            <w:r w:rsidRPr="000A7AE5">
              <w:rPr>
                <w:rFonts w:ascii="宋体" w:hAnsi="宋体" w:cs="宋体"/>
                <w:color w:val="FF0000"/>
                <w:kern w:val="0"/>
                <w:sz w:val="20"/>
                <w:szCs w:val="20"/>
                <w:highlight w:val="yellow"/>
              </w:rPr>
              <w:t>22</w:t>
            </w:r>
          </w:p>
        </w:tc>
        <w:tc>
          <w:tcPr>
            <w:tcW w:w="4536" w:type="dxa"/>
            <w:tcBorders>
              <w:top w:val="nil"/>
              <w:left w:val="nil"/>
              <w:bottom w:val="single" w:sz="4" w:space="0" w:color="auto"/>
              <w:right w:val="single" w:sz="4" w:space="0" w:color="auto"/>
            </w:tcBorders>
            <w:shd w:val="clear" w:color="auto" w:fill="auto"/>
            <w:vAlign w:val="center"/>
            <w:hideMark/>
          </w:tcPr>
          <w:p w:rsidR="00290DB0" w:rsidRPr="00CF121B" w:rsidRDefault="00290DB0" w:rsidP="00290DB0">
            <w:pPr>
              <w:widowControl/>
              <w:jc w:val="left"/>
              <w:rPr>
                <w:rFonts w:ascii="宋体" w:hAnsi="宋体" w:cs="宋体"/>
                <w:kern w:val="0"/>
                <w:sz w:val="20"/>
                <w:szCs w:val="20"/>
              </w:rPr>
            </w:pPr>
            <w:r w:rsidRPr="000A7AE5">
              <w:rPr>
                <w:rFonts w:ascii="宋体" w:hAnsi="宋体" w:cs="宋体"/>
                <w:kern w:val="0"/>
                <w:sz w:val="20"/>
                <w:szCs w:val="20"/>
                <w:highlight w:val="yellow"/>
              </w:rPr>
              <w:t>智能控制</w:t>
            </w:r>
            <w:r w:rsidRPr="000A7AE5">
              <w:rPr>
                <w:rFonts w:ascii="宋体" w:hAnsi="宋体" w:cs="宋体" w:hint="eastAsia"/>
                <w:kern w:val="0"/>
                <w:sz w:val="20"/>
                <w:szCs w:val="20"/>
                <w:highlight w:val="yellow"/>
              </w:rPr>
              <w:t>与计算</w:t>
            </w:r>
          </w:p>
        </w:tc>
        <w:tc>
          <w:tcPr>
            <w:tcW w:w="709"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290DB0" w:rsidRPr="00953155" w:rsidRDefault="00290DB0" w:rsidP="00290DB0">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F12F82" w:rsidRPr="00B874AF" w:rsidTr="00DF594F">
        <w:trPr>
          <w:trHeight w:val="345"/>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6051003</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最优控制</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12F82" w:rsidRPr="00953155" w:rsidRDefault="00231C80" w:rsidP="00F12F82">
            <w:pPr>
              <w:widowControl/>
              <w:jc w:val="center"/>
              <w:rPr>
                <w:rFonts w:ascii="宋体" w:hAnsi="宋体" w:cs="宋体"/>
                <w:kern w:val="0"/>
                <w:sz w:val="20"/>
                <w:szCs w:val="20"/>
              </w:rPr>
            </w:pPr>
            <w:r w:rsidRPr="00953155">
              <w:rPr>
                <w:rFonts w:ascii="宋体" w:hAnsi="宋体" w:cs="宋体"/>
                <w:kern w:val="0"/>
                <w:sz w:val="20"/>
                <w:szCs w:val="20"/>
              </w:rPr>
              <w:t>2</w:t>
            </w:r>
          </w:p>
        </w:tc>
        <w:tc>
          <w:tcPr>
            <w:tcW w:w="3053" w:type="dxa"/>
            <w:tcBorders>
              <w:top w:val="single" w:sz="4" w:space="0" w:color="auto"/>
              <w:left w:val="nil"/>
              <w:bottom w:val="nil"/>
              <w:right w:val="single" w:sz="4" w:space="0" w:color="auto"/>
            </w:tcBorders>
            <w:shd w:val="clear" w:color="auto" w:fill="auto"/>
            <w:noWrap/>
            <w:vAlign w:val="center"/>
            <w:hideMark/>
          </w:tcPr>
          <w:p w:rsidR="00F12F82" w:rsidRPr="00953155" w:rsidRDefault="00F12F82" w:rsidP="00F12F82">
            <w:pPr>
              <w:widowControl/>
              <w:jc w:val="center"/>
              <w:rPr>
                <w:rFonts w:ascii="宋体" w:hAnsi="宋体" w:cs="宋体"/>
                <w:kern w:val="0"/>
                <w:sz w:val="20"/>
                <w:szCs w:val="20"/>
              </w:rPr>
            </w:pPr>
          </w:p>
        </w:tc>
      </w:tr>
      <w:tr w:rsidR="00DF594F" w:rsidRPr="00B874AF" w:rsidTr="00CE417F">
        <w:trPr>
          <w:trHeight w:val="345"/>
        </w:trPr>
        <w:tc>
          <w:tcPr>
            <w:tcW w:w="1560" w:type="dxa"/>
            <w:vMerge/>
            <w:tcBorders>
              <w:top w:val="nil"/>
              <w:left w:val="single" w:sz="4" w:space="0" w:color="auto"/>
              <w:bottom w:val="single" w:sz="4" w:space="0" w:color="000000"/>
              <w:right w:val="single" w:sz="4" w:space="0" w:color="auto"/>
            </w:tcBorders>
            <w:vAlign w:val="center"/>
            <w:hideMark/>
          </w:tcPr>
          <w:p w:rsidR="00DF594F" w:rsidRPr="00953155" w:rsidRDefault="00DF594F"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F594F" w:rsidRPr="00953155" w:rsidRDefault="00DF594F"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hideMark/>
          </w:tcPr>
          <w:p w:rsidR="00DF594F" w:rsidRPr="00953155" w:rsidRDefault="00DF594F" w:rsidP="00DF594F">
            <w:pPr>
              <w:jc w:val="center"/>
              <w:rPr>
                <w:rFonts w:ascii="宋体" w:hAnsi="宋体" w:cs="宋体"/>
                <w:kern w:val="0"/>
                <w:sz w:val="20"/>
                <w:szCs w:val="20"/>
              </w:rPr>
            </w:pPr>
            <w:r w:rsidRPr="00953155">
              <w:rPr>
                <w:rFonts w:ascii="宋体" w:hAnsi="宋体" w:cs="宋体" w:hint="eastAsia"/>
                <w:kern w:val="0"/>
                <w:sz w:val="20"/>
                <w:szCs w:val="20"/>
              </w:rPr>
              <w:t>6051008</w:t>
            </w:r>
          </w:p>
        </w:tc>
        <w:tc>
          <w:tcPr>
            <w:tcW w:w="4536" w:type="dxa"/>
            <w:tcBorders>
              <w:top w:val="nil"/>
              <w:left w:val="nil"/>
              <w:bottom w:val="single" w:sz="4" w:space="0" w:color="auto"/>
              <w:right w:val="single" w:sz="4" w:space="0" w:color="auto"/>
            </w:tcBorders>
            <w:shd w:val="clear" w:color="auto" w:fill="auto"/>
            <w:hideMark/>
          </w:tcPr>
          <w:p w:rsidR="00DF594F" w:rsidRPr="00953155" w:rsidRDefault="00DF594F" w:rsidP="00DF594F">
            <w:pPr>
              <w:jc w:val="left"/>
              <w:rPr>
                <w:rFonts w:ascii="宋体" w:hAnsi="宋体" w:cs="宋体"/>
                <w:kern w:val="0"/>
                <w:sz w:val="20"/>
                <w:szCs w:val="20"/>
              </w:rPr>
            </w:pPr>
            <w:r w:rsidRPr="00953155">
              <w:rPr>
                <w:rFonts w:ascii="宋体" w:hAnsi="宋体" w:cs="宋体" w:hint="eastAsia"/>
                <w:kern w:val="0"/>
                <w:sz w:val="20"/>
                <w:szCs w:val="20"/>
              </w:rPr>
              <w:t>控制理论专题</w:t>
            </w:r>
          </w:p>
        </w:tc>
        <w:tc>
          <w:tcPr>
            <w:tcW w:w="709" w:type="dxa"/>
            <w:tcBorders>
              <w:top w:val="single" w:sz="4" w:space="0" w:color="auto"/>
              <w:left w:val="nil"/>
              <w:bottom w:val="single" w:sz="4" w:space="0" w:color="auto"/>
              <w:right w:val="single" w:sz="4" w:space="0" w:color="auto"/>
            </w:tcBorders>
            <w:shd w:val="clear" w:color="auto" w:fill="auto"/>
            <w:hideMark/>
          </w:tcPr>
          <w:p w:rsidR="00DF594F" w:rsidRPr="00953155" w:rsidRDefault="00DF594F" w:rsidP="00DF594F">
            <w:pPr>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single" w:sz="4" w:space="0" w:color="auto"/>
              <w:left w:val="nil"/>
              <w:bottom w:val="single" w:sz="4" w:space="0" w:color="auto"/>
              <w:right w:val="single" w:sz="4" w:space="0" w:color="auto"/>
            </w:tcBorders>
            <w:shd w:val="clear" w:color="auto" w:fill="auto"/>
            <w:hideMark/>
          </w:tcPr>
          <w:p w:rsidR="00DF594F" w:rsidRPr="00953155" w:rsidRDefault="00DF594F" w:rsidP="00DF594F">
            <w:pPr>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single" w:sz="4" w:space="0" w:color="auto"/>
              <w:left w:val="nil"/>
              <w:bottom w:val="single" w:sz="4" w:space="0" w:color="auto"/>
              <w:right w:val="single" w:sz="4" w:space="0" w:color="auto"/>
            </w:tcBorders>
            <w:shd w:val="clear" w:color="auto" w:fill="auto"/>
            <w:hideMark/>
          </w:tcPr>
          <w:p w:rsidR="00DF594F" w:rsidRPr="00953155" w:rsidRDefault="00DF594F" w:rsidP="00DF594F">
            <w:pPr>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single" w:sz="4" w:space="0" w:color="auto"/>
              <w:left w:val="nil"/>
              <w:bottom w:val="nil"/>
              <w:right w:val="single" w:sz="4" w:space="0" w:color="auto"/>
            </w:tcBorders>
            <w:shd w:val="clear" w:color="auto" w:fill="auto"/>
            <w:noWrap/>
            <w:hideMark/>
          </w:tcPr>
          <w:p w:rsidR="00DF594F" w:rsidRPr="00953155" w:rsidRDefault="00DF594F" w:rsidP="00DF594F">
            <w:pPr>
              <w:jc w:val="center"/>
              <w:rPr>
                <w:rFonts w:ascii="宋体" w:hAnsi="宋体" w:cs="宋体"/>
                <w:kern w:val="0"/>
                <w:sz w:val="20"/>
                <w:szCs w:val="20"/>
              </w:rPr>
            </w:pPr>
          </w:p>
        </w:tc>
      </w:tr>
      <w:tr w:rsidR="00F12F82" w:rsidRPr="00B874AF" w:rsidTr="00723C42">
        <w:trPr>
          <w:trHeight w:val="345"/>
        </w:trPr>
        <w:tc>
          <w:tcPr>
            <w:tcW w:w="1560" w:type="dxa"/>
            <w:vMerge/>
            <w:tcBorders>
              <w:top w:val="nil"/>
              <w:left w:val="single" w:sz="4" w:space="0" w:color="auto"/>
              <w:bottom w:val="single" w:sz="4" w:space="0" w:color="000000"/>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12F82" w:rsidRPr="00953155" w:rsidRDefault="00F12F82" w:rsidP="00F12F82">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6051010</w:t>
            </w:r>
          </w:p>
        </w:tc>
        <w:tc>
          <w:tcPr>
            <w:tcW w:w="4536"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868D7">
            <w:pPr>
              <w:widowControl/>
              <w:jc w:val="left"/>
              <w:rPr>
                <w:rFonts w:ascii="宋体" w:hAnsi="宋体" w:cs="宋体"/>
                <w:kern w:val="0"/>
                <w:sz w:val="20"/>
                <w:szCs w:val="20"/>
              </w:rPr>
            </w:pPr>
            <w:r w:rsidRPr="00953155">
              <w:rPr>
                <w:rFonts w:ascii="宋体" w:hAnsi="宋体" w:cs="宋体" w:hint="eastAsia"/>
                <w:kern w:val="0"/>
                <w:sz w:val="20"/>
                <w:szCs w:val="20"/>
              </w:rPr>
              <w:t>动态系统的故障诊断与容错控制</w:t>
            </w:r>
          </w:p>
        </w:tc>
        <w:tc>
          <w:tcPr>
            <w:tcW w:w="709"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F12F82" w:rsidRPr="00953155" w:rsidRDefault="00F12F82" w:rsidP="00F12F82">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single" w:sz="4" w:space="0" w:color="auto"/>
              <w:left w:val="nil"/>
              <w:bottom w:val="single" w:sz="4" w:space="0" w:color="auto"/>
              <w:right w:val="single" w:sz="4" w:space="0" w:color="auto"/>
            </w:tcBorders>
            <w:shd w:val="clear" w:color="auto" w:fill="auto"/>
            <w:noWrap/>
            <w:vAlign w:val="center"/>
            <w:hideMark/>
          </w:tcPr>
          <w:p w:rsidR="00F12F82" w:rsidRPr="00953155" w:rsidRDefault="00F12F82" w:rsidP="00F12F82">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290DB0" w:rsidRPr="00B874AF" w:rsidTr="00723C42">
        <w:trPr>
          <w:trHeight w:val="345"/>
        </w:trPr>
        <w:tc>
          <w:tcPr>
            <w:tcW w:w="1560" w:type="dxa"/>
            <w:vMerge/>
            <w:tcBorders>
              <w:top w:val="nil"/>
              <w:left w:val="single" w:sz="4" w:space="0" w:color="auto"/>
              <w:bottom w:val="single" w:sz="4" w:space="0" w:color="000000"/>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90DB0" w:rsidRPr="00953155" w:rsidRDefault="00290DB0" w:rsidP="00290DB0">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center"/>
              <w:rPr>
                <w:rFonts w:ascii="宋体" w:hAnsi="宋体" w:cs="宋体"/>
                <w:color w:val="FF0000"/>
                <w:kern w:val="0"/>
                <w:sz w:val="20"/>
                <w:szCs w:val="20"/>
                <w:highlight w:val="yellow"/>
              </w:rPr>
            </w:pPr>
            <w:r w:rsidRPr="0051058F">
              <w:rPr>
                <w:rFonts w:ascii="宋体" w:hAnsi="宋体" w:cs="宋体" w:hint="eastAsia"/>
                <w:color w:val="FF0000"/>
                <w:kern w:val="0"/>
                <w:sz w:val="20"/>
                <w:szCs w:val="20"/>
                <w:highlight w:val="yellow"/>
              </w:rPr>
              <w:t>6052001</w:t>
            </w:r>
          </w:p>
        </w:tc>
        <w:tc>
          <w:tcPr>
            <w:tcW w:w="4536" w:type="dxa"/>
            <w:tcBorders>
              <w:top w:val="nil"/>
              <w:left w:val="nil"/>
              <w:bottom w:val="single" w:sz="4" w:space="0" w:color="auto"/>
              <w:right w:val="single" w:sz="4" w:space="0" w:color="auto"/>
            </w:tcBorders>
            <w:shd w:val="clear" w:color="auto" w:fill="auto"/>
            <w:vAlign w:val="center"/>
            <w:hideMark/>
          </w:tcPr>
          <w:p w:rsidR="00290DB0" w:rsidRPr="0051058F" w:rsidRDefault="00290DB0" w:rsidP="00290DB0">
            <w:pPr>
              <w:widowControl/>
              <w:jc w:val="left"/>
              <w:rPr>
                <w:rFonts w:ascii="宋体" w:hAnsi="宋体" w:cs="宋体"/>
                <w:color w:val="FF0000"/>
                <w:kern w:val="0"/>
                <w:sz w:val="20"/>
                <w:szCs w:val="20"/>
                <w:highlight w:val="yellow"/>
              </w:rPr>
            </w:pPr>
            <w:r w:rsidRPr="0051058F">
              <w:rPr>
                <w:rFonts w:ascii="宋体" w:hAnsi="宋体" w:cs="宋体" w:hint="eastAsia"/>
                <w:color w:val="FF0000"/>
                <w:kern w:val="0"/>
                <w:sz w:val="20"/>
                <w:szCs w:val="20"/>
                <w:highlight w:val="yellow"/>
              </w:rPr>
              <w:t>现代信号处理（全英文）</w:t>
            </w:r>
          </w:p>
        </w:tc>
        <w:tc>
          <w:tcPr>
            <w:tcW w:w="709"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48</w:t>
            </w:r>
          </w:p>
        </w:tc>
        <w:tc>
          <w:tcPr>
            <w:tcW w:w="708"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rsidR="00290DB0" w:rsidRPr="00953155" w:rsidRDefault="00290DB0" w:rsidP="00290DB0">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290DB0" w:rsidRPr="00953155" w:rsidRDefault="00290DB0" w:rsidP="00290DB0">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61240D" w:rsidRPr="00B874AF" w:rsidTr="00723C42">
        <w:trPr>
          <w:trHeight w:val="345"/>
        </w:trPr>
        <w:tc>
          <w:tcPr>
            <w:tcW w:w="1560" w:type="dxa"/>
            <w:vMerge/>
            <w:tcBorders>
              <w:top w:val="nil"/>
              <w:left w:val="single" w:sz="4" w:space="0" w:color="auto"/>
              <w:bottom w:val="single" w:sz="4" w:space="0" w:color="000000"/>
              <w:right w:val="single" w:sz="4" w:space="0" w:color="auto"/>
            </w:tcBorders>
            <w:vAlign w:val="center"/>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6051015</w:t>
            </w:r>
          </w:p>
        </w:tc>
        <w:tc>
          <w:tcPr>
            <w:tcW w:w="4536" w:type="dxa"/>
            <w:tcBorders>
              <w:top w:val="nil"/>
              <w:left w:val="nil"/>
              <w:bottom w:val="single" w:sz="4" w:space="0" w:color="auto"/>
              <w:right w:val="single" w:sz="4" w:space="0" w:color="auto"/>
            </w:tcBorders>
            <w:shd w:val="clear" w:color="auto" w:fill="auto"/>
            <w:vAlign w:val="center"/>
          </w:tcPr>
          <w:p w:rsidR="0061240D" w:rsidRPr="00953155" w:rsidRDefault="0061240D" w:rsidP="0061240D">
            <w:pPr>
              <w:widowControl/>
              <w:rPr>
                <w:rFonts w:ascii="宋体" w:hAnsi="宋体" w:cs="宋体"/>
                <w:color w:val="000000"/>
                <w:kern w:val="0"/>
                <w:sz w:val="20"/>
                <w:szCs w:val="20"/>
              </w:rPr>
            </w:pPr>
            <w:r w:rsidRPr="00953155">
              <w:rPr>
                <w:rFonts w:ascii="宋体" w:hAnsi="宋体" w:cs="宋体" w:hint="eastAsia"/>
                <w:color w:val="000000"/>
                <w:kern w:val="0"/>
                <w:sz w:val="20"/>
                <w:szCs w:val="20"/>
              </w:rPr>
              <w:t>物联网导论</w:t>
            </w:r>
          </w:p>
        </w:tc>
        <w:tc>
          <w:tcPr>
            <w:tcW w:w="709" w:type="dxa"/>
            <w:tcBorders>
              <w:top w:val="nil"/>
              <w:left w:val="nil"/>
              <w:bottom w:val="single" w:sz="4" w:space="0" w:color="auto"/>
              <w:right w:val="single" w:sz="4" w:space="0" w:color="auto"/>
            </w:tcBorders>
            <w:shd w:val="clear" w:color="auto" w:fill="auto"/>
            <w:vAlign w:val="center"/>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tcPr>
          <w:p w:rsidR="0061240D" w:rsidRPr="00953155" w:rsidRDefault="0061240D" w:rsidP="0061240D">
            <w:pPr>
              <w:widowControl/>
              <w:rPr>
                <w:rFonts w:ascii="宋体" w:hAnsi="宋体" w:cs="宋体"/>
                <w:color w:val="000000"/>
                <w:kern w:val="0"/>
                <w:sz w:val="20"/>
                <w:szCs w:val="20"/>
              </w:rPr>
            </w:pPr>
            <w:r w:rsidRPr="00953155">
              <w:rPr>
                <w:rFonts w:ascii="宋体" w:hAnsi="宋体" w:cs="宋体" w:hint="eastAsia"/>
                <w:color w:val="000000"/>
                <w:kern w:val="0"/>
                <w:sz w:val="20"/>
                <w:szCs w:val="20"/>
              </w:rPr>
              <w:t xml:space="preserve">　</w:t>
            </w:r>
          </w:p>
        </w:tc>
      </w:tr>
      <w:tr w:rsidR="0061240D" w:rsidRPr="00B874AF" w:rsidTr="00723C42">
        <w:trPr>
          <w:trHeight w:val="345"/>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6052005</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现代数字图像处理</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61240D" w:rsidRPr="00953155" w:rsidRDefault="0061240D" w:rsidP="0061240D">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61240D" w:rsidRPr="00B874AF" w:rsidTr="00723C42">
        <w:trPr>
          <w:trHeight w:val="315"/>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6072005</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高级人工智能</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tcBorders>
              <w:top w:val="nil"/>
              <w:left w:val="nil"/>
              <w:bottom w:val="single" w:sz="4" w:space="0" w:color="auto"/>
              <w:right w:val="single" w:sz="4" w:space="0" w:color="auto"/>
            </w:tcBorders>
            <w:shd w:val="clear" w:color="auto" w:fill="auto"/>
            <w:noWrap/>
            <w:vAlign w:val="center"/>
            <w:hideMark/>
          </w:tcPr>
          <w:p w:rsidR="0061240D" w:rsidRPr="00953155" w:rsidRDefault="0061240D" w:rsidP="0061240D">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61240D" w:rsidRPr="00B874AF" w:rsidTr="00723C42">
        <w:trPr>
          <w:trHeight w:val="375"/>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6073003</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机器学习</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tcBorders>
              <w:top w:val="nil"/>
              <w:left w:val="nil"/>
              <w:bottom w:val="single" w:sz="4" w:space="0" w:color="auto"/>
              <w:right w:val="single" w:sz="4" w:space="0" w:color="auto"/>
            </w:tcBorders>
            <w:shd w:val="clear" w:color="auto" w:fill="auto"/>
            <w:noWrap/>
            <w:vAlign w:val="center"/>
            <w:hideMark/>
          </w:tcPr>
          <w:p w:rsidR="0061240D" w:rsidRPr="00953155" w:rsidRDefault="0061240D" w:rsidP="0061240D">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61240D" w:rsidRPr="00B874AF" w:rsidTr="003C1BDC">
        <w:trPr>
          <w:trHeight w:val="485"/>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Upcic课程</w:t>
            </w: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6000069</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中国石油大学（华东）集中式课程</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1-4</w:t>
            </w:r>
          </w:p>
        </w:tc>
        <w:tc>
          <w:tcPr>
            <w:tcW w:w="3053" w:type="dxa"/>
            <w:tcBorders>
              <w:top w:val="nil"/>
              <w:left w:val="nil"/>
              <w:bottom w:val="single" w:sz="4" w:space="0" w:color="auto"/>
              <w:right w:val="single" w:sz="4" w:space="0" w:color="auto"/>
            </w:tcBorders>
            <w:shd w:val="clear" w:color="auto" w:fill="auto"/>
            <w:noWrap/>
            <w:vAlign w:val="center"/>
            <w:hideMark/>
          </w:tcPr>
          <w:p w:rsidR="0061240D" w:rsidRPr="00953155" w:rsidRDefault="0061240D" w:rsidP="0061240D">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61240D"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61240D" w:rsidRPr="00953155" w:rsidRDefault="0061240D" w:rsidP="0061240D">
            <w:pPr>
              <w:widowControl/>
              <w:jc w:val="left"/>
              <w:rPr>
                <w:rFonts w:ascii="宋体" w:hAnsi="宋体" w:cs="宋体"/>
                <w:color w:val="000000"/>
                <w:kern w:val="0"/>
                <w:sz w:val="20"/>
                <w:szCs w:val="20"/>
              </w:rPr>
            </w:pPr>
            <w:r w:rsidRPr="00953155">
              <w:rPr>
                <w:rFonts w:ascii="宋体" w:hAnsi="宋体" w:cs="宋体" w:hint="eastAsia"/>
                <w:color w:val="000000"/>
                <w:kern w:val="0"/>
                <w:sz w:val="20"/>
                <w:szCs w:val="20"/>
              </w:rPr>
              <w:t>补修课程</w:t>
            </w: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5051001</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自动控制原理</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224CE0" w:rsidP="0061240D">
            <w:pPr>
              <w:widowControl/>
              <w:jc w:val="center"/>
              <w:rPr>
                <w:rFonts w:ascii="宋体" w:hAnsi="宋体" w:cs="宋体"/>
                <w:kern w:val="0"/>
                <w:sz w:val="20"/>
                <w:szCs w:val="20"/>
              </w:rPr>
            </w:pPr>
            <w:r w:rsidRPr="00953155">
              <w:rPr>
                <w:rFonts w:ascii="宋体" w:hAnsi="宋体" w:cs="宋体"/>
                <w:kern w:val="0"/>
                <w:sz w:val="20"/>
                <w:szCs w:val="20"/>
              </w:rPr>
              <w:t>72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224CE0" w:rsidP="0061240D">
            <w:pPr>
              <w:widowControl/>
              <w:jc w:val="center"/>
              <w:rPr>
                <w:rFonts w:ascii="宋体" w:hAnsi="宋体" w:cs="宋体"/>
                <w:kern w:val="0"/>
                <w:sz w:val="20"/>
                <w:szCs w:val="20"/>
              </w:rPr>
            </w:pPr>
            <w:r w:rsidRPr="00953155">
              <w:rPr>
                <w:rFonts w:ascii="宋体" w:hAnsi="宋体" w:cs="宋体" w:hint="eastAsia"/>
                <w:kern w:val="0"/>
                <w:sz w:val="20"/>
                <w:szCs w:val="20"/>
              </w:rPr>
              <w:t>4</w:t>
            </w:r>
            <w:r w:rsidRPr="00953155">
              <w:rPr>
                <w:rFonts w:ascii="宋体" w:hAnsi="宋体" w:cs="宋体"/>
                <w:kern w:val="0"/>
                <w:sz w:val="20"/>
                <w:szCs w:val="20"/>
              </w:rPr>
              <w:t>.5</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vMerge w:val="restart"/>
            <w:tcBorders>
              <w:top w:val="nil"/>
              <w:left w:val="single" w:sz="4" w:space="0" w:color="auto"/>
              <w:bottom w:val="single" w:sz="4" w:space="0" w:color="000000"/>
              <w:right w:val="single" w:sz="4" w:space="0" w:color="auto"/>
            </w:tcBorders>
            <w:shd w:val="clear" w:color="auto" w:fill="auto"/>
            <w:vAlign w:val="center"/>
            <w:hideMark/>
          </w:tcPr>
          <w:p w:rsidR="0061240D" w:rsidRPr="00953155" w:rsidRDefault="0061240D" w:rsidP="0061240D">
            <w:pPr>
              <w:widowControl/>
              <w:rPr>
                <w:rFonts w:ascii="宋体" w:hAnsi="宋体" w:cs="宋体"/>
                <w:kern w:val="0"/>
                <w:sz w:val="20"/>
                <w:szCs w:val="20"/>
              </w:rPr>
            </w:pPr>
            <w:bookmarkStart w:id="0" w:name="RANGE!H36"/>
            <w:r w:rsidRPr="00953155">
              <w:rPr>
                <w:rFonts w:ascii="宋体" w:hAnsi="宋体" w:cs="宋体" w:hint="eastAsia"/>
                <w:kern w:val="0"/>
                <w:sz w:val="20"/>
                <w:szCs w:val="20"/>
              </w:rPr>
              <w:t>跨学科报考或同等学力录取的研究生应补修2门相关专业本科生</w:t>
            </w:r>
            <w:r w:rsidRPr="00953155">
              <w:rPr>
                <w:rFonts w:ascii="宋体" w:hAnsi="宋体" w:cs="宋体" w:hint="eastAsia"/>
                <w:kern w:val="0"/>
                <w:sz w:val="20"/>
                <w:szCs w:val="20"/>
              </w:rPr>
              <w:lastRenderedPageBreak/>
              <w:t>主干课程，补修课不计入总学分</w:t>
            </w:r>
            <w:bookmarkEnd w:id="0"/>
          </w:p>
        </w:tc>
      </w:tr>
      <w:tr w:rsidR="0061240D"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5051002</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现代控制理论</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kern w:val="0"/>
                <w:sz w:val="20"/>
                <w:szCs w:val="20"/>
              </w:rPr>
            </w:pPr>
          </w:p>
        </w:tc>
      </w:tr>
      <w:tr w:rsidR="0061240D"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5051004</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控制系统仿真技术</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kern w:val="0"/>
                <w:sz w:val="20"/>
                <w:szCs w:val="20"/>
              </w:rPr>
            </w:pPr>
          </w:p>
        </w:tc>
      </w:tr>
      <w:tr w:rsidR="0061240D"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5051005</w:t>
            </w:r>
          </w:p>
        </w:tc>
        <w:tc>
          <w:tcPr>
            <w:tcW w:w="4536"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left"/>
              <w:rPr>
                <w:rFonts w:ascii="宋体" w:hAnsi="宋体" w:cs="宋体"/>
                <w:kern w:val="0"/>
                <w:sz w:val="20"/>
                <w:szCs w:val="20"/>
              </w:rPr>
            </w:pPr>
            <w:r w:rsidRPr="00953155">
              <w:rPr>
                <w:rFonts w:ascii="宋体" w:hAnsi="宋体" w:cs="宋体" w:hint="eastAsia"/>
                <w:kern w:val="0"/>
                <w:sz w:val="20"/>
                <w:szCs w:val="20"/>
              </w:rPr>
              <w:t>传感器与检测基础</w:t>
            </w:r>
          </w:p>
        </w:tc>
        <w:tc>
          <w:tcPr>
            <w:tcW w:w="709"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56</w:t>
            </w:r>
          </w:p>
        </w:tc>
        <w:tc>
          <w:tcPr>
            <w:tcW w:w="708"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3.5</w:t>
            </w:r>
          </w:p>
        </w:tc>
        <w:tc>
          <w:tcPr>
            <w:tcW w:w="851" w:type="dxa"/>
            <w:tcBorders>
              <w:top w:val="nil"/>
              <w:left w:val="nil"/>
              <w:bottom w:val="single" w:sz="4" w:space="0" w:color="auto"/>
              <w:right w:val="single" w:sz="4" w:space="0" w:color="auto"/>
            </w:tcBorders>
            <w:shd w:val="clear" w:color="auto" w:fill="auto"/>
            <w:vAlign w:val="center"/>
            <w:hideMark/>
          </w:tcPr>
          <w:p w:rsidR="0061240D" w:rsidRPr="00953155" w:rsidRDefault="0061240D" w:rsidP="0061240D">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3053" w:type="dxa"/>
            <w:vMerge/>
            <w:tcBorders>
              <w:top w:val="nil"/>
              <w:left w:val="single" w:sz="4" w:space="0" w:color="auto"/>
              <w:bottom w:val="single" w:sz="4" w:space="0" w:color="000000"/>
              <w:right w:val="single" w:sz="4" w:space="0" w:color="auto"/>
            </w:tcBorders>
            <w:vAlign w:val="center"/>
            <w:hideMark/>
          </w:tcPr>
          <w:p w:rsidR="0061240D" w:rsidRPr="00953155" w:rsidRDefault="0061240D" w:rsidP="0061240D">
            <w:pPr>
              <w:widowControl/>
              <w:jc w:val="left"/>
              <w:rPr>
                <w:rFonts w:ascii="宋体" w:hAnsi="宋体" w:cs="宋体"/>
                <w:kern w:val="0"/>
                <w:sz w:val="20"/>
                <w:szCs w:val="20"/>
              </w:rPr>
            </w:pPr>
          </w:p>
        </w:tc>
      </w:tr>
      <w:tr w:rsidR="00A84368" w:rsidRPr="00B874AF" w:rsidTr="00723C42">
        <w:trPr>
          <w:trHeight w:val="360"/>
        </w:trPr>
        <w:tc>
          <w:tcPr>
            <w:tcW w:w="1560" w:type="dxa"/>
            <w:vMerge/>
            <w:tcBorders>
              <w:top w:val="nil"/>
              <w:left w:val="single" w:sz="4" w:space="0" w:color="auto"/>
              <w:bottom w:val="single" w:sz="4" w:space="0" w:color="000000"/>
              <w:right w:val="single" w:sz="4" w:space="0" w:color="auto"/>
            </w:tcBorders>
            <w:vAlign w:val="center"/>
          </w:tcPr>
          <w:p w:rsidR="00A84368" w:rsidRPr="00953155" w:rsidRDefault="00A84368" w:rsidP="00A84368">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rsidR="00A84368" w:rsidRPr="00953155" w:rsidRDefault="00A84368" w:rsidP="00A84368">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tcPr>
          <w:p w:rsidR="00A84368" w:rsidRPr="00953155" w:rsidRDefault="00A84368" w:rsidP="00A84368">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5052020</w:t>
            </w:r>
          </w:p>
        </w:tc>
        <w:tc>
          <w:tcPr>
            <w:tcW w:w="4536" w:type="dxa"/>
            <w:tcBorders>
              <w:top w:val="nil"/>
              <w:left w:val="nil"/>
              <w:bottom w:val="single" w:sz="4" w:space="0" w:color="auto"/>
              <w:right w:val="single" w:sz="4" w:space="0" w:color="auto"/>
            </w:tcBorders>
            <w:shd w:val="clear" w:color="auto" w:fill="auto"/>
            <w:vAlign w:val="center"/>
          </w:tcPr>
          <w:p w:rsidR="00A84368" w:rsidRPr="00953155" w:rsidRDefault="00A84368" w:rsidP="00A84368">
            <w:pPr>
              <w:widowControl/>
              <w:jc w:val="left"/>
              <w:rPr>
                <w:rFonts w:ascii="宋体" w:hAnsi="宋体" w:cs="宋体"/>
                <w:kern w:val="0"/>
                <w:sz w:val="20"/>
                <w:szCs w:val="20"/>
              </w:rPr>
            </w:pPr>
            <w:r w:rsidRPr="00953155">
              <w:rPr>
                <w:rFonts w:ascii="宋体" w:hAnsi="宋体" w:cs="宋体" w:hint="eastAsia"/>
                <w:kern w:val="0"/>
                <w:sz w:val="20"/>
                <w:szCs w:val="20"/>
              </w:rPr>
              <w:t>模式识别原理</w:t>
            </w:r>
          </w:p>
        </w:tc>
        <w:tc>
          <w:tcPr>
            <w:tcW w:w="709" w:type="dxa"/>
            <w:tcBorders>
              <w:top w:val="nil"/>
              <w:left w:val="nil"/>
              <w:bottom w:val="single" w:sz="4" w:space="0" w:color="auto"/>
              <w:right w:val="single" w:sz="4" w:space="0" w:color="auto"/>
            </w:tcBorders>
            <w:shd w:val="clear" w:color="auto" w:fill="auto"/>
            <w:vAlign w:val="center"/>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vMerge/>
            <w:tcBorders>
              <w:top w:val="nil"/>
              <w:left w:val="single" w:sz="4" w:space="0" w:color="auto"/>
              <w:bottom w:val="single" w:sz="4" w:space="0" w:color="000000"/>
              <w:right w:val="single" w:sz="4" w:space="0" w:color="auto"/>
            </w:tcBorders>
            <w:vAlign w:val="center"/>
          </w:tcPr>
          <w:p w:rsidR="00A84368" w:rsidRPr="00953155" w:rsidRDefault="00A84368" w:rsidP="00A84368">
            <w:pPr>
              <w:widowControl/>
              <w:jc w:val="left"/>
              <w:rPr>
                <w:rFonts w:ascii="宋体" w:hAnsi="宋体" w:cs="宋体"/>
                <w:kern w:val="0"/>
                <w:sz w:val="20"/>
                <w:szCs w:val="20"/>
              </w:rPr>
            </w:pPr>
          </w:p>
        </w:tc>
      </w:tr>
      <w:tr w:rsidR="00A84368" w:rsidRPr="00B874AF" w:rsidTr="004F69D7">
        <w:trPr>
          <w:trHeight w:val="415"/>
        </w:trPr>
        <w:tc>
          <w:tcPr>
            <w:tcW w:w="1560" w:type="dxa"/>
            <w:vMerge/>
            <w:tcBorders>
              <w:top w:val="nil"/>
              <w:left w:val="single" w:sz="4" w:space="0" w:color="auto"/>
              <w:bottom w:val="single" w:sz="4" w:space="0" w:color="000000"/>
              <w:right w:val="single" w:sz="4" w:space="0" w:color="auto"/>
            </w:tcBorders>
            <w:vAlign w:val="center"/>
            <w:hideMark/>
          </w:tcPr>
          <w:p w:rsidR="00A84368" w:rsidRPr="00953155" w:rsidRDefault="00A84368" w:rsidP="00A84368">
            <w:pPr>
              <w:widowControl/>
              <w:jc w:val="left"/>
              <w:rPr>
                <w:rFonts w:ascii="宋体" w:hAnsi="宋体" w:cs="宋体"/>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84368" w:rsidRPr="00953155" w:rsidRDefault="00A84368" w:rsidP="00A84368">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5051006</w:t>
            </w:r>
          </w:p>
        </w:tc>
        <w:tc>
          <w:tcPr>
            <w:tcW w:w="4536"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left"/>
              <w:rPr>
                <w:rFonts w:ascii="宋体" w:hAnsi="宋体" w:cs="宋体"/>
                <w:kern w:val="0"/>
                <w:sz w:val="20"/>
                <w:szCs w:val="20"/>
              </w:rPr>
            </w:pPr>
            <w:r w:rsidRPr="00953155">
              <w:rPr>
                <w:rFonts w:ascii="宋体" w:hAnsi="宋体" w:cs="宋体" w:hint="eastAsia"/>
                <w:kern w:val="0"/>
                <w:sz w:val="20"/>
                <w:szCs w:val="20"/>
              </w:rPr>
              <w:t>光电检测技术</w:t>
            </w:r>
          </w:p>
        </w:tc>
        <w:tc>
          <w:tcPr>
            <w:tcW w:w="709"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32</w:t>
            </w:r>
          </w:p>
        </w:tc>
        <w:tc>
          <w:tcPr>
            <w:tcW w:w="708"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3053" w:type="dxa"/>
            <w:vMerge/>
            <w:tcBorders>
              <w:top w:val="nil"/>
              <w:left w:val="single" w:sz="4" w:space="0" w:color="auto"/>
              <w:bottom w:val="single" w:sz="4" w:space="0" w:color="000000"/>
              <w:right w:val="single" w:sz="4" w:space="0" w:color="auto"/>
            </w:tcBorders>
            <w:vAlign w:val="center"/>
            <w:hideMark/>
          </w:tcPr>
          <w:p w:rsidR="00A84368" w:rsidRPr="00953155" w:rsidRDefault="00A84368" w:rsidP="00A84368">
            <w:pPr>
              <w:widowControl/>
              <w:jc w:val="left"/>
              <w:rPr>
                <w:rFonts w:ascii="宋体" w:hAnsi="宋体" w:cs="宋体"/>
                <w:kern w:val="0"/>
                <w:sz w:val="20"/>
                <w:szCs w:val="20"/>
              </w:rPr>
            </w:pPr>
          </w:p>
        </w:tc>
      </w:tr>
      <w:tr w:rsidR="00A84368" w:rsidRPr="00B874AF" w:rsidTr="004F69D7">
        <w:trPr>
          <w:trHeight w:val="410"/>
        </w:trPr>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84368" w:rsidRPr="00953155" w:rsidRDefault="00A84368" w:rsidP="00A84368">
            <w:pPr>
              <w:widowControl/>
              <w:jc w:val="center"/>
              <w:rPr>
                <w:rFonts w:ascii="宋体" w:hAnsi="宋体" w:cs="宋体"/>
                <w:color w:val="000000"/>
                <w:kern w:val="0"/>
                <w:sz w:val="20"/>
                <w:szCs w:val="20"/>
              </w:rPr>
            </w:pPr>
            <w:r w:rsidRPr="00953155">
              <w:rPr>
                <w:rFonts w:ascii="宋体" w:hAnsi="宋体" w:cs="宋体" w:hint="eastAsia"/>
                <w:color w:val="000000"/>
                <w:kern w:val="0"/>
                <w:sz w:val="20"/>
                <w:szCs w:val="20"/>
              </w:rPr>
              <w:t>必修环节（7学分）</w:t>
            </w:r>
          </w:p>
        </w:tc>
        <w:tc>
          <w:tcPr>
            <w:tcW w:w="1276" w:type="dxa"/>
            <w:tcBorders>
              <w:top w:val="nil"/>
              <w:left w:val="nil"/>
              <w:bottom w:val="single" w:sz="4" w:space="0" w:color="auto"/>
              <w:right w:val="single" w:sz="4" w:space="0" w:color="auto"/>
            </w:tcBorders>
            <w:shd w:val="clear" w:color="auto" w:fill="auto"/>
            <w:vAlign w:val="center"/>
            <w:hideMark/>
          </w:tcPr>
          <w:p w:rsidR="00A84368" w:rsidRPr="00953155" w:rsidRDefault="00290DB0" w:rsidP="00A84368">
            <w:pPr>
              <w:widowControl/>
              <w:jc w:val="center"/>
              <w:rPr>
                <w:rFonts w:ascii="宋体" w:hAnsi="宋体"/>
                <w:color w:val="000000"/>
                <w:sz w:val="20"/>
                <w:szCs w:val="20"/>
              </w:rPr>
            </w:pPr>
            <w:r w:rsidRPr="000A7AE5">
              <w:rPr>
                <w:rFonts w:hint="eastAsia"/>
                <w:color w:val="FF0000"/>
                <w:sz w:val="20"/>
                <w:szCs w:val="20"/>
                <w:highlight w:val="yellow"/>
              </w:rPr>
              <w:t>7050201</w:t>
            </w:r>
          </w:p>
        </w:tc>
        <w:tc>
          <w:tcPr>
            <w:tcW w:w="4536"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left"/>
              <w:rPr>
                <w:rFonts w:ascii="宋体" w:hAnsi="宋体" w:cs="宋体"/>
                <w:kern w:val="0"/>
                <w:sz w:val="20"/>
                <w:szCs w:val="20"/>
              </w:rPr>
            </w:pPr>
            <w:r w:rsidRPr="00953155">
              <w:rPr>
                <w:rFonts w:ascii="宋体" w:hAnsi="宋体" w:cs="宋体" w:hint="eastAsia"/>
                <w:kern w:val="0"/>
                <w:sz w:val="20"/>
                <w:szCs w:val="20"/>
              </w:rPr>
              <w:t>文献综述与开题报告（硕士）</w:t>
            </w:r>
          </w:p>
        </w:tc>
        <w:tc>
          <w:tcPr>
            <w:tcW w:w="709"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w:t>
            </w:r>
          </w:p>
        </w:tc>
        <w:tc>
          <w:tcPr>
            <w:tcW w:w="708"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3</w:t>
            </w:r>
          </w:p>
        </w:tc>
        <w:tc>
          <w:tcPr>
            <w:tcW w:w="3053" w:type="dxa"/>
            <w:tcBorders>
              <w:top w:val="nil"/>
              <w:left w:val="nil"/>
              <w:bottom w:val="single" w:sz="4" w:space="0" w:color="auto"/>
              <w:right w:val="single" w:sz="4" w:space="0" w:color="auto"/>
            </w:tcBorders>
            <w:shd w:val="clear" w:color="auto" w:fill="auto"/>
            <w:noWrap/>
            <w:vAlign w:val="center"/>
            <w:hideMark/>
          </w:tcPr>
          <w:p w:rsidR="00A84368" w:rsidRPr="00953155" w:rsidRDefault="00A84368" w:rsidP="00A84368">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A84368" w:rsidRPr="00B874AF" w:rsidTr="004F69D7">
        <w:trPr>
          <w:trHeight w:val="416"/>
        </w:trPr>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rsidR="00A84368" w:rsidRPr="00953155" w:rsidRDefault="00A84368" w:rsidP="00A84368">
            <w:pPr>
              <w:widowControl/>
              <w:jc w:val="left"/>
              <w:rPr>
                <w:rFonts w:ascii="宋体" w:hAnsi="宋体" w:cs="宋体"/>
                <w:color w:val="000000"/>
                <w:kern w:val="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A84368" w:rsidRPr="00953155" w:rsidRDefault="00290DB0" w:rsidP="00A84368">
            <w:pPr>
              <w:jc w:val="center"/>
              <w:rPr>
                <w:rFonts w:ascii="宋体" w:hAnsi="宋体"/>
                <w:color w:val="000000"/>
                <w:sz w:val="20"/>
                <w:szCs w:val="20"/>
              </w:rPr>
            </w:pPr>
            <w:r w:rsidRPr="000A7AE5">
              <w:rPr>
                <w:rFonts w:hint="eastAsia"/>
                <w:color w:val="FF0000"/>
                <w:sz w:val="20"/>
                <w:szCs w:val="20"/>
                <w:highlight w:val="yellow"/>
              </w:rPr>
              <w:t>7050202</w:t>
            </w:r>
          </w:p>
        </w:tc>
        <w:tc>
          <w:tcPr>
            <w:tcW w:w="4536"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left"/>
              <w:rPr>
                <w:rFonts w:ascii="宋体" w:hAnsi="宋体" w:cs="宋体"/>
                <w:kern w:val="0"/>
                <w:sz w:val="20"/>
                <w:szCs w:val="20"/>
              </w:rPr>
            </w:pPr>
            <w:r w:rsidRPr="00953155">
              <w:rPr>
                <w:rFonts w:ascii="宋体" w:hAnsi="宋体" w:cs="宋体" w:hint="eastAsia"/>
                <w:kern w:val="0"/>
                <w:sz w:val="20"/>
                <w:szCs w:val="20"/>
              </w:rPr>
              <w:t>专业实践（硕士）</w:t>
            </w:r>
          </w:p>
        </w:tc>
        <w:tc>
          <w:tcPr>
            <w:tcW w:w="709"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6</w:t>
            </w:r>
          </w:p>
        </w:tc>
        <w:tc>
          <w:tcPr>
            <w:tcW w:w="851" w:type="dxa"/>
            <w:tcBorders>
              <w:top w:val="nil"/>
              <w:left w:val="nil"/>
              <w:bottom w:val="single" w:sz="4" w:space="0" w:color="auto"/>
              <w:right w:val="single" w:sz="4" w:space="0" w:color="auto"/>
            </w:tcBorders>
            <w:shd w:val="clear" w:color="auto" w:fill="auto"/>
            <w:vAlign w:val="center"/>
            <w:hideMark/>
          </w:tcPr>
          <w:p w:rsidR="00A84368" w:rsidRPr="00953155" w:rsidRDefault="00A84368" w:rsidP="00A84368">
            <w:pPr>
              <w:widowControl/>
              <w:jc w:val="center"/>
              <w:rPr>
                <w:rFonts w:ascii="宋体" w:hAnsi="宋体" w:cs="宋体"/>
                <w:kern w:val="0"/>
                <w:sz w:val="20"/>
                <w:szCs w:val="20"/>
              </w:rPr>
            </w:pPr>
            <w:r w:rsidRPr="00953155">
              <w:rPr>
                <w:rFonts w:ascii="宋体" w:hAnsi="宋体" w:cs="宋体" w:hint="eastAsia"/>
                <w:kern w:val="0"/>
                <w:sz w:val="20"/>
                <w:szCs w:val="20"/>
              </w:rPr>
              <w:t>3、4、5</w:t>
            </w:r>
          </w:p>
        </w:tc>
        <w:tc>
          <w:tcPr>
            <w:tcW w:w="3053" w:type="dxa"/>
            <w:tcBorders>
              <w:top w:val="nil"/>
              <w:left w:val="nil"/>
              <w:bottom w:val="single" w:sz="4" w:space="0" w:color="auto"/>
              <w:right w:val="single" w:sz="4" w:space="0" w:color="auto"/>
            </w:tcBorders>
            <w:shd w:val="clear" w:color="auto" w:fill="auto"/>
            <w:noWrap/>
            <w:vAlign w:val="center"/>
            <w:hideMark/>
          </w:tcPr>
          <w:p w:rsidR="00A84368" w:rsidRPr="00953155" w:rsidRDefault="00A84368" w:rsidP="00A84368">
            <w:pPr>
              <w:widowControl/>
              <w:rPr>
                <w:rFonts w:ascii="宋体" w:hAnsi="宋体" w:cs="宋体"/>
                <w:kern w:val="0"/>
                <w:sz w:val="20"/>
                <w:szCs w:val="20"/>
              </w:rPr>
            </w:pPr>
            <w:r w:rsidRPr="00953155">
              <w:rPr>
                <w:rFonts w:ascii="宋体" w:hAnsi="宋体" w:cs="宋体" w:hint="eastAsia"/>
                <w:kern w:val="0"/>
                <w:sz w:val="20"/>
                <w:szCs w:val="20"/>
              </w:rPr>
              <w:t xml:space="preserve">　</w:t>
            </w:r>
          </w:p>
        </w:tc>
      </w:tr>
      <w:tr w:rsidR="00A84368" w:rsidRPr="00B874AF" w:rsidTr="00723C42">
        <w:trPr>
          <w:trHeight w:val="270"/>
        </w:trPr>
        <w:tc>
          <w:tcPr>
            <w:tcW w:w="1560" w:type="dxa"/>
            <w:tcBorders>
              <w:top w:val="nil"/>
              <w:left w:val="nil"/>
              <w:bottom w:val="nil"/>
              <w:right w:val="nil"/>
            </w:tcBorders>
            <w:shd w:val="clear" w:color="auto" w:fill="auto"/>
            <w:noWrap/>
            <w:vAlign w:val="center"/>
            <w:hideMark/>
          </w:tcPr>
          <w:p w:rsidR="00A84368" w:rsidRPr="00953155" w:rsidRDefault="00A84368" w:rsidP="00A84368">
            <w:pPr>
              <w:widowControl/>
              <w:jc w:val="left"/>
              <w:rPr>
                <w:rFonts w:ascii="宋体" w:hAnsi="宋体" w:cs="宋体"/>
                <w:kern w:val="0"/>
                <w:sz w:val="20"/>
                <w:szCs w:val="20"/>
              </w:rPr>
            </w:pPr>
          </w:p>
        </w:tc>
        <w:tc>
          <w:tcPr>
            <w:tcW w:w="1417" w:type="dxa"/>
            <w:tcBorders>
              <w:top w:val="nil"/>
              <w:left w:val="nil"/>
              <w:bottom w:val="nil"/>
              <w:right w:val="nil"/>
            </w:tcBorders>
            <w:shd w:val="clear" w:color="auto" w:fill="auto"/>
            <w:noWrap/>
            <w:vAlign w:val="center"/>
            <w:hideMark/>
          </w:tcPr>
          <w:p w:rsidR="00A84368" w:rsidRPr="00953155" w:rsidRDefault="00A84368" w:rsidP="00A84368">
            <w:pPr>
              <w:widowControl/>
              <w:jc w:val="center"/>
              <w:rPr>
                <w:rFonts w:ascii="宋体" w:hAnsi="宋体"/>
                <w:kern w:val="0"/>
                <w:sz w:val="20"/>
                <w:szCs w:val="20"/>
              </w:rPr>
            </w:pPr>
          </w:p>
        </w:tc>
        <w:tc>
          <w:tcPr>
            <w:tcW w:w="1276" w:type="dxa"/>
            <w:tcBorders>
              <w:top w:val="nil"/>
              <w:left w:val="nil"/>
              <w:bottom w:val="nil"/>
              <w:right w:val="nil"/>
            </w:tcBorders>
            <w:shd w:val="clear" w:color="auto" w:fill="auto"/>
            <w:noWrap/>
            <w:vAlign w:val="center"/>
            <w:hideMark/>
          </w:tcPr>
          <w:p w:rsidR="00A84368" w:rsidRPr="00953155" w:rsidRDefault="00A84368" w:rsidP="00A84368">
            <w:pPr>
              <w:widowControl/>
              <w:jc w:val="left"/>
              <w:rPr>
                <w:rFonts w:ascii="宋体" w:hAnsi="宋体"/>
                <w:kern w:val="0"/>
                <w:sz w:val="20"/>
                <w:szCs w:val="20"/>
              </w:rPr>
            </w:pPr>
          </w:p>
        </w:tc>
        <w:tc>
          <w:tcPr>
            <w:tcW w:w="4536" w:type="dxa"/>
            <w:tcBorders>
              <w:top w:val="nil"/>
              <w:left w:val="nil"/>
              <w:bottom w:val="nil"/>
              <w:right w:val="nil"/>
            </w:tcBorders>
            <w:shd w:val="clear" w:color="auto" w:fill="auto"/>
            <w:noWrap/>
            <w:vAlign w:val="center"/>
            <w:hideMark/>
          </w:tcPr>
          <w:p w:rsidR="00A84368" w:rsidRPr="00953155" w:rsidRDefault="00A84368" w:rsidP="00A84368">
            <w:pPr>
              <w:widowControl/>
              <w:jc w:val="center"/>
              <w:rPr>
                <w:rFonts w:ascii="宋体" w:hAnsi="宋体"/>
                <w:kern w:val="0"/>
                <w:sz w:val="20"/>
                <w:szCs w:val="20"/>
              </w:rPr>
            </w:pPr>
          </w:p>
        </w:tc>
        <w:tc>
          <w:tcPr>
            <w:tcW w:w="2268" w:type="dxa"/>
            <w:gridSpan w:val="3"/>
            <w:tcBorders>
              <w:top w:val="nil"/>
              <w:left w:val="nil"/>
              <w:bottom w:val="nil"/>
              <w:right w:val="nil"/>
            </w:tcBorders>
            <w:shd w:val="clear" w:color="auto" w:fill="auto"/>
            <w:vAlign w:val="center"/>
            <w:hideMark/>
          </w:tcPr>
          <w:p w:rsidR="00A84368" w:rsidRPr="00953155" w:rsidRDefault="00A84368" w:rsidP="00A84368">
            <w:pPr>
              <w:widowControl/>
              <w:rPr>
                <w:rFonts w:ascii="宋体" w:hAnsi="宋体" w:cs="宋体"/>
                <w:color w:val="000000"/>
                <w:kern w:val="0"/>
                <w:sz w:val="20"/>
                <w:szCs w:val="20"/>
              </w:rPr>
            </w:pPr>
            <w:r w:rsidRPr="00953155">
              <w:rPr>
                <w:rFonts w:ascii="宋体" w:hAnsi="宋体" w:cs="宋体" w:hint="eastAsia"/>
                <w:color w:val="000000"/>
                <w:kern w:val="0"/>
                <w:sz w:val="20"/>
                <w:szCs w:val="20"/>
              </w:rPr>
              <w:t>总学分≥30学分</w:t>
            </w:r>
          </w:p>
          <w:p w:rsidR="00A84368" w:rsidRPr="00953155" w:rsidRDefault="00A84368" w:rsidP="00A84368">
            <w:pPr>
              <w:widowControl/>
              <w:jc w:val="center"/>
              <w:rPr>
                <w:rFonts w:ascii="宋体" w:hAnsi="宋体" w:cs="宋体"/>
                <w:color w:val="000000"/>
                <w:kern w:val="0"/>
                <w:sz w:val="20"/>
                <w:szCs w:val="20"/>
              </w:rPr>
            </w:pPr>
          </w:p>
        </w:tc>
        <w:tc>
          <w:tcPr>
            <w:tcW w:w="3053" w:type="dxa"/>
            <w:tcBorders>
              <w:top w:val="nil"/>
              <w:left w:val="nil"/>
              <w:bottom w:val="nil"/>
              <w:right w:val="nil"/>
            </w:tcBorders>
            <w:shd w:val="clear" w:color="auto" w:fill="auto"/>
            <w:noWrap/>
            <w:vAlign w:val="center"/>
            <w:hideMark/>
          </w:tcPr>
          <w:p w:rsidR="00A84368" w:rsidRPr="00953155" w:rsidRDefault="00A84368" w:rsidP="00A84368">
            <w:pPr>
              <w:widowControl/>
              <w:jc w:val="left"/>
              <w:rPr>
                <w:rFonts w:ascii="宋体" w:hAnsi="宋体"/>
                <w:kern w:val="0"/>
                <w:sz w:val="20"/>
                <w:szCs w:val="20"/>
              </w:rPr>
            </w:pPr>
          </w:p>
        </w:tc>
      </w:tr>
    </w:tbl>
    <w:p w:rsidR="00F12F82" w:rsidRPr="00B874AF" w:rsidRDefault="00F12F82"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pPr>
    </w:p>
    <w:p w:rsidR="00791016" w:rsidRPr="00B874AF" w:rsidRDefault="00791016" w:rsidP="00F12F82">
      <w:pPr>
        <w:adjustRightInd w:val="0"/>
        <w:snapToGrid w:val="0"/>
        <w:spacing w:line="300" w:lineRule="auto"/>
        <w:sectPr w:rsidR="00791016" w:rsidRPr="00B874AF" w:rsidSect="00F12F82">
          <w:pgSz w:w="16838" w:h="11906" w:orient="landscape"/>
          <w:pgMar w:top="1418" w:right="1418" w:bottom="1418" w:left="1418" w:header="851" w:footer="992" w:gutter="0"/>
          <w:pgNumType w:start="1"/>
          <w:cols w:space="425"/>
          <w:titlePg/>
          <w:docGrid w:type="lines" w:linePitch="312"/>
        </w:sectPr>
      </w:pPr>
      <w:bookmarkStart w:id="1" w:name="_GoBack"/>
      <w:bookmarkEnd w:id="1"/>
    </w:p>
    <w:p w:rsidR="00791016" w:rsidRPr="00B874AF" w:rsidRDefault="00791016" w:rsidP="00F12F82">
      <w:pPr>
        <w:adjustRightInd w:val="0"/>
        <w:snapToGrid w:val="0"/>
        <w:spacing w:line="300" w:lineRule="auto"/>
        <w:sectPr w:rsidR="00791016" w:rsidRPr="00B874AF" w:rsidSect="00791016">
          <w:type w:val="continuous"/>
          <w:pgSz w:w="16838" w:h="11906" w:orient="landscape"/>
          <w:pgMar w:top="1418" w:right="1418" w:bottom="1418" w:left="1418" w:header="851" w:footer="992" w:gutter="0"/>
          <w:pgNumType w:start="1"/>
          <w:cols w:space="425"/>
          <w:titlePg/>
          <w:docGrid w:type="lines" w:linePitch="312"/>
        </w:sectPr>
      </w:pPr>
    </w:p>
    <w:p w:rsidR="00791016" w:rsidRPr="00B874AF" w:rsidRDefault="00791016" w:rsidP="00F12F82">
      <w:pPr>
        <w:adjustRightInd w:val="0"/>
        <w:snapToGrid w:val="0"/>
        <w:spacing w:line="300" w:lineRule="auto"/>
        <w:sectPr w:rsidR="00791016" w:rsidRPr="00B874AF" w:rsidSect="00791016">
          <w:type w:val="continuous"/>
          <w:pgSz w:w="16838" w:h="11906" w:orient="landscape"/>
          <w:pgMar w:top="1418" w:right="1418" w:bottom="1418" w:left="1418" w:header="851" w:footer="992" w:gutter="0"/>
          <w:pgNumType w:start="1"/>
          <w:cols w:space="425"/>
          <w:titlePg/>
          <w:docGrid w:type="lines" w:linePitch="312"/>
        </w:sectPr>
      </w:pPr>
    </w:p>
    <w:p w:rsidR="00953155" w:rsidRDefault="000F423F" w:rsidP="00CB239A">
      <w:pPr>
        <w:widowControl/>
        <w:adjustRightInd w:val="0"/>
        <w:snapToGrid w:val="0"/>
        <w:spacing w:beforeLines="50" w:before="156" w:line="300" w:lineRule="auto"/>
        <w:jc w:val="center"/>
        <w:rPr>
          <w:rFonts w:ascii="宋体" w:hAnsi="宋体"/>
          <w:b/>
          <w:sz w:val="28"/>
        </w:rPr>
      </w:pPr>
      <w:r w:rsidRPr="00953155">
        <w:rPr>
          <w:rFonts w:ascii="宋体" w:hAnsi="宋体" w:hint="eastAsia"/>
          <w:b/>
          <w:sz w:val="28"/>
        </w:rPr>
        <w:lastRenderedPageBreak/>
        <w:t>电子信息类别</w:t>
      </w:r>
      <w:r w:rsidR="00083CB6" w:rsidRPr="00953155">
        <w:rPr>
          <w:rFonts w:ascii="宋体" w:hAnsi="宋体" w:hint="eastAsia"/>
          <w:b/>
          <w:sz w:val="28"/>
        </w:rPr>
        <w:t>仪器仪表</w:t>
      </w:r>
      <w:r w:rsidRPr="00953155">
        <w:rPr>
          <w:rFonts w:ascii="宋体" w:hAnsi="宋体" w:hint="eastAsia"/>
          <w:b/>
          <w:sz w:val="28"/>
        </w:rPr>
        <w:t>工程领域硕士专业学位研究生</w:t>
      </w:r>
    </w:p>
    <w:p w:rsidR="000F423F" w:rsidRPr="00953155" w:rsidRDefault="000F423F" w:rsidP="00CB239A">
      <w:pPr>
        <w:widowControl/>
        <w:adjustRightInd w:val="0"/>
        <w:snapToGrid w:val="0"/>
        <w:spacing w:beforeLines="50" w:before="156" w:line="300" w:lineRule="auto"/>
        <w:jc w:val="center"/>
        <w:rPr>
          <w:rFonts w:ascii="宋体" w:hAnsi="宋体"/>
          <w:sz w:val="22"/>
        </w:rPr>
      </w:pPr>
      <w:r w:rsidRPr="00953155">
        <w:rPr>
          <w:rFonts w:ascii="宋体" w:hAnsi="宋体" w:hint="eastAsia"/>
          <w:b/>
          <w:sz w:val="28"/>
        </w:rPr>
        <w:t>培养方案目标要求指标点分解与实现矩阵</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3827"/>
        <w:gridCol w:w="2552"/>
      </w:tblGrid>
      <w:tr w:rsidR="000F423F" w:rsidRPr="00B874AF" w:rsidTr="000F423F">
        <w:trPr>
          <w:trHeight w:val="495"/>
        </w:trPr>
        <w:tc>
          <w:tcPr>
            <w:tcW w:w="2268" w:type="dxa"/>
            <w:gridSpan w:val="2"/>
            <w:vAlign w:val="center"/>
          </w:tcPr>
          <w:p w:rsidR="000F423F" w:rsidRPr="00953155" w:rsidRDefault="000F423F" w:rsidP="00C317CC">
            <w:pPr>
              <w:jc w:val="center"/>
              <w:rPr>
                <w:rFonts w:ascii="宋体" w:hAnsi="宋体"/>
                <w:b/>
                <w:sz w:val="20"/>
                <w:szCs w:val="20"/>
              </w:rPr>
            </w:pPr>
            <w:r w:rsidRPr="00953155">
              <w:rPr>
                <w:rFonts w:ascii="宋体" w:hAnsi="宋体" w:hint="eastAsia"/>
                <w:b/>
                <w:sz w:val="20"/>
                <w:szCs w:val="20"/>
              </w:rPr>
              <w:t>培养目标要求</w:t>
            </w:r>
          </w:p>
        </w:tc>
        <w:tc>
          <w:tcPr>
            <w:tcW w:w="3827" w:type="dxa"/>
            <w:vAlign w:val="center"/>
          </w:tcPr>
          <w:p w:rsidR="000F423F" w:rsidRPr="00953155" w:rsidRDefault="000F423F" w:rsidP="00C317CC">
            <w:pPr>
              <w:jc w:val="center"/>
              <w:rPr>
                <w:rFonts w:ascii="宋体" w:hAnsi="宋体"/>
                <w:b/>
                <w:sz w:val="20"/>
                <w:szCs w:val="20"/>
              </w:rPr>
            </w:pPr>
            <w:r w:rsidRPr="00953155">
              <w:rPr>
                <w:rFonts w:ascii="宋体" w:hAnsi="宋体" w:hint="eastAsia"/>
                <w:b/>
                <w:sz w:val="20"/>
                <w:szCs w:val="20"/>
              </w:rPr>
              <w:t>指标点</w:t>
            </w:r>
          </w:p>
        </w:tc>
        <w:tc>
          <w:tcPr>
            <w:tcW w:w="2552" w:type="dxa"/>
            <w:vAlign w:val="center"/>
          </w:tcPr>
          <w:p w:rsidR="000F423F" w:rsidRPr="00953155" w:rsidRDefault="000F423F" w:rsidP="00C317CC">
            <w:pPr>
              <w:jc w:val="center"/>
              <w:rPr>
                <w:rFonts w:ascii="宋体" w:hAnsi="宋体"/>
                <w:b/>
                <w:sz w:val="20"/>
                <w:szCs w:val="20"/>
              </w:rPr>
            </w:pPr>
            <w:r w:rsidRPr="00953155">
              <w:rPr>
                <w:rFonts w:ascii="宋体" w:hAnsi="宋体" w:hint="eastAsia"/>
                <w:b/>
                <w:sz w:val="20"/>
                <w:szCs w:val="20"/>
              </w:rPr>
              <w:t>支撑课程与培养环节</w:t>
            </w:r>
          </w:p>
        </w:tc>
      </w:tr>
      <w:tr w:rsidR="000F423F" w:rsidRPr="00B874AF" w:rsidTr="000F423F">
        <w:trPr>
          <w:trHeight w:val="1258"/>
        </w:trPr>
        <w:tc>
          <w:tcPr>
            <w:tcW w:w="70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素质要求</w:t>
            </w:r>
          </w:p>
        </w:tc>
        <w:tc>
          <w:tcPr>
            <w:tcW w:w="1559" w:type="dxa"/>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思想政治素质</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具备人文科学素养，掌握中国特色社会主义理论，能树立和践行社会主义核心价值观，</w:t>
            </w:r>
            <w:r w:rsidRPr="00953155">
              <w:rPr>
                <w:rFonts w:ascii="宋体" w:hAnsi="宋体" w:cs="宋体" w:hint="eastAsia"/>
                <w:kern w:val="0"/>
                <w:sz w:val="20"/>
                <w:szCs w:val="20"/>
              </w:rPr>
              <w:t>能够熟练运用中国特色社会主义理论和自然辩证法于工程实践</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中国特色社会主义理论与实践研究</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自然辩证法概论</w:t>
            </w:r>
          </w:p>
        </w:tc>
      </w:tr>
      <w:tr w:rsidR="000F423F" w:rsidRPr="00B874AF" w:rsidTr="000F423F">
        <w:trPr>
          <w:trHeight w:val="419"/>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学术素养</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 xml:space="preserve">理解并遵守诚实公正、诚信守则的学术规范，理解学术研究对于社会、公众、环境、未来的影响 </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科研诚信与学术规范</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工程伦理</w:t>
            </w:r>
          </w:p>
        </w:tc>
      </w:tr>
      <w:tr w:rsidR="000F423F" w:rsidRPr="00B874AF" w:rsidTr="000F423F">
        <w:trPr>
          <w:trHeight w:val="428"/>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ign w:val="center"/>
          </w:tcPr>
          <w:p w:rsidR="000F423F" w:rsidRPr="00953155" w:rsidRDefault="000F423F" w:rsidP="00C317CC">
            <w:pPr>
              <w:jc w:val="cente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 xml:space="preserve">了解学术研究的基本规律，具备批判性思维、创新意识和独立思考能力，了解学术研究流程，掌握信息检索方法 </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论文写作指导类课程（国际学术论文写作与发表）</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信息检索</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职业素养</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了解行业技术标准、知识产权、隐私权、产业政策和法律法规，理解不同社会文化对检测技术与控制工程领域工程活动的影响</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文献综述与开题报告</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ign w:val="center"/>
          </w:tcPr>
          <w:p w:rsidR="000F423F" w:rsidRPr="00953155" w:rsidRDefault="000F423F" w:rsidP="00C317CC">
            <w:pPr>
              <w:jc w:val="cente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理解并掌握工程管理原理与经济决策方法，具备团队意识和协作精神，能够在多学科背景下以个体、团队成员或负责人的角色，负责地、合法地从事专业实践活动</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工程伦理</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ign w:val="center"/>
          </w:tcPr>
          <w:p w:rsidR="000F423F" w:rsidRPr="00953155" w:rsidRDefault="000F423F" w:rsidP="00C317CC">
            <w:pPr>
              <w:jc w:val="center"/>
              <w:rPr>
                <w:rFonts w:ascii="宋体" w:hAnsi="宋体"/>
                <w:sz w:val="20"/>
                <w:szCs w:val="20"/>
              </w:rPr>
            </w:pPr>
          </w:p>
        </w:tc>
        <w:tc>
          <w:tcPr>
            <w:tcW w:w="1559" w:type="dxa"/>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其他素养</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具备学术交流能力和逻辑思维能力，能够通过学术交流获取新的知识，构建逻辑框架，并体现创新意识</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第一外国语</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能源英语</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自然辩证法概论</w:t>
            </w:r>
          </w:p>
        </w:tc>
      </w:tr>
      <w:tr w:rsidR="000F423F" w:rsidRPr="00B874AF" w:rsidTr="000F423F">
        <w:trPr>
          <w:trHeight w:hRule="exact" w:val="1172"/>
        </w:trPr>
        <w:tc>
          <w:tcPr>
            <w:tcW w:w="70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知识要求</w:t>
            </w:r>
          </w:p>
        </w:tc>
        <w:tc>
          <w:tcPr>
            <w:tcW w:w="155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基础理论知识</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掌握数学理论和工程基础知识，并能将其用于解决检测技术与控制工程领域的复杂工程问题</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高等工程数学</w:t>
            </w:r>
          </w:p>
          <w:p w:rsidR="000F423F" w:rsidRPr="00953155" w:rsidRDefault="000F423F" w:rsidP="00C317CC">
            <w:pPr>
              <w:rPr>
                <w:rFonts w:ascii="宋体" w:hAnsi="宋体"/>
                <w:sz w:val="20"/>
                <w:szCs w:val="20"/>
              </w:rPr>
            </w:pPr>
            <w:r w:rsidRPr="00953155">
              <w:rPr>
                <w:rFonts w:ascii="宋体" w:hAnsi="宋体" w:hint="eastAsia"/>
                <w:sz w:val="20"/>
                <w:szCs w:val="20"/>
              </w:rPr>
              <w:t>线性系统理论</w:t>
            </w:r>
          </w:p>
        </w:tc>
      </w:tr>
      <w:tr w:rsidR="000F423F" w:rsidRPr="00B874AF" w:rsidTr="000F423F">
        <w:trPr>
          <w:trHeight w:val="510"/>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ign w:val="center"/>
          </w:tcPr>
          <w:p w:rsidR="000F423F" w:rsidRPr="00953155" w:rsidRDefault="000F423F" w:rsidP="00C317CC">
            <w:pPr>
              <w:jc w:val="center"/>
              <w:rPr>
                <w:rFonts w:ascii="宋体" w:hAnsi="宋体"/>
                <w:sz w:val="20"/>
                <w:szCs w:val="20"/>
              </w:rPr>
            </w:pPr>
          </w:p>
        </w:tc>
        <w:tc>
          <w:tcPr>
            <w:tcW w:w="3827" w:type="dxa"/>
            <w:vAlign w:val="center"/>
          </w:tcPr>
          <w:p w:rsidR="000F423F" w:rsidRPr="00953155" w:rsidRDefault="000F423F" w:rsidP="00083CB6">
            <w:pPr>
              <w:rPr>
                <w:rFonts w:ascii="宋体" w:hAnsi="宋体"/>
                <w:sz w:val="20"/>
                <w:szCs w:val="20"/>
              </w:rPr>
            </w:pPr>
            <w:r w:rsidRPr="00953155">
              <w:rPr>
                <w:rFonts w:ascii="宋体" w:hAnsi="宋体" w:cs="宋体" w:hint="eastAsia"/>
                <w:kern w:val="0"/>
                <w:sz w:val="20"/>
                <w:szCs w:val="20"/>
              </w:rPr>
              <w:t>掌握用于解决复杂</w:t>
            </w:r>
            <w:r w:rsidR="00083CB6" w:rsidRPr="00953155">
              <w:rPr>
                <w:rFonts w:ascii="宋体" w:hAnsi="宋体" w:cs="宋体" w:hint="eastAsia"/>
                <w:kern w:val="0"/>
                <w:sz w:val="20"/>
                <w:szCs w:val="20"/>
              </w:rPr>
              <w:t>仪器仪表</w:t>
            </w:r>
            <w:r w:rsidRPr="00953155">
              <w:rPr>
                <w:rFonts w:ascii="宋体" w:hAnsi="宋体" w:cs="宋体" w:hint="eastAsia"/>
                <w:kern w:val="0"/>
                <w:sz w:val="20"/>
                <w:szCs w:val="20"/>
              </w:rPr>
              <w:t>工程问题所需的专业基础知识和基本理论</w:t>
            </w:r>
          </w:p>
        </w:tc>
        <w:tc>
          <w:tcPr>
            <w:tcW w:w="2552" w:type="dxa"/>
            <w:vAlign w:val="center"/>
          </w:tcPr>
          <w:p w:rsidR="000F423F" w:rsidRPr="00953155" w:rsidRDefault="000F423F" w:rsidP="00083CB6">
            <w:pPr>
              <w:widowControl/>
              <w:rPr>
                <w:rFonts w:ascii="宋体" w:hAnsi="宋体" w:cs="宋体"/>
                <w:kern w:val="0"/>
                <w:sz w:val="20"/>
                <w:szCs w:val="20"/>
              </w:rPr>
            </w:pPr>
            <w:r w:rsidRPr="00953155">
              <w:rPr>
                <w:rFonts w:ascii="宋体" w:hAnsi="宋体" w:cs="宋体" w:hint="eastAsia"/>
                <w:kern w:val="0"/>
                <w:sz w:val="20"/>
                <w:szCs w:val="20"/>
              </w:rPr>
              <w:t>现代检测技术</w:t>
            </w:r>
          </w:p>
        </w:tc>
      </w:tr>
      <w:tr w:rsidR="000F423F" w:rsidRPr="00B874AF" w:rsidTr="000F423F">
        <w:trPr>
          <w:trHeight w:val="510"/>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restart"/>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专业知识</w:t>
            </w:r>
          </w:p>
        </w:tc>
        <w:tc>
          <w:tcPr>
            <w:tcW w:w="3827" w:type="dxa"/>
            <w:vAlign w:val="center"/>
          </w:tcPr>
          <w:p w:rsidR="000F423F" w:rsidRPr="00953155" w:rsidRDefault="000F423F" w:rsidP="00083CB6">
            <w:pPr>
              <w:rPr>
                <w:rFonts w:ascii="宋体" w:hAnsi="宋体"/>
                <w:sz w:val="20"/>
                <w:szCs w:val="20"/>
              </w:rPr>
            </w:pPr>
            <w:r w:rsidRPr="00953155">
              <w:rPr>
                <w:rFonts w:ascii="宋体" w:hAnsi="宋体" w:cs="宋体" w:hint="eastAsia"/>
                <w:kern w:val="0"/>
                <w:sz w:val="20"/>
                <w:szCs w:val="20"/>
              </w:rPr>
              <w:t>能够运用信号检测技术，控制理论和模式识别相关的基本理论，具备对</w:t>
            </w:r>
            <w:r w:rsidR="00083CB6" w:rsidRPr="00953155">
              <w:rPr>
                <w:rFonts w:ascii="宋体" w:hAnsi="宋体" w:cs="宋体" w:hint="eastAsia"/>
                <w:kern w:val="0"/>
                <w:sz w:val="20"/>
                <w:szCs w:val="20"/>
              </w:rPr>
              <w:t>仪器仪表</w:t>
            </w:r>
            <w:r w:rsidRPr="00953155">
              <w:rPr>
                <w:rFonts w:ascii="宋体" w:hAnsi="宋体" w:cs="宋体" w:hint="eastAsia"/>
                <w:kern w:val="0"/>
                <w:sz w:val="20"/>
                <w:szCs w:val="20"/>
              </w:rPr>
              <w:t>工程相关问题进行数据采集，处理和分析的能力</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微弱信号检测</w:t>
            </w:r>
          </w:p>
          <w:p w:rsidR="00E5706E" w:rsidRPr="00953155" w:rsidRDefault="00E5706E" w:rsidP="00C317CC">
            <w:pPr>
              <w:rPr>
                <w:rFonts w:ascii="宋体" w:hAnsi="宋体"/>
                <w:sz w:val="20"/>
                <w:szCs w:val="20"/>
              </w:rPr>
            </w:pPr>
            <w:r w:rsidRPr="00953155">
              <w:rPr>
                <w:rFonts w:ascii="宋体" w:hAnsi="宋体" w:hint="eastAsia"/>
                <w:sz w:val="20"/>
                <w:szCs w:val="20"/>
              </w:rPr>
              <w:t>模式分类与学习</w:t>
            </w:r>
          </w:p>
          <w:p w:rsidR="00083CB6" w:rsidRPr="00953155" w:rsidRDefault="00083CB6" w:rsidP="00C317CC">
            <w:pPr>
              <w:rPr>
                <w:rFonts w:ascii="宋体" w:hAnsi="宋体"/>
                <w:sz w:val="20"/>
                <w:szCs w:val="20"/>
              </w:rPr>
            </w:pPr>
            <w:r w:rsidRPr="00953155">
              <w:rPr>
                <w:rFonts w:ascii="宋体" w:hAnsi="宋体" w:cs="宋体" w:hint="eastAsia"/>
                <w:kern w:val="0"/>
                <w:sz w:val="20"/>
                <w:szCs w:val="20"/>
              </w:rPr>
              <w:t>激光测量技术</w:t>
            </w:r>
          </w:p>
        </w:tc>
      </w:tr>
      <w:tr w:rsidR="000F423F" w:rsidRPr="00B874AF" w:rsidTr="000F423F">
        <w:trPr>
          <w:trHeight w:val="391"/>
        </w:trPr>
        <w:tc>
          <w:tcPr>
            <w:tcW w:w="709" w:type="dxa"/>
            <w:vMerge/>
            <w:vAlign w:val="center"/>
          </w:tcPr>
          <w:p w:rsidR="000F423F" w:rsidRPr="00953155" w:rsidRDefault="000F423F" w:rsidP="00C317CC">
            <w:pPr>
              <w:jc w:val="center"/>
              <w:rPr>
                <w:rFonts w:ascii="宋体" w:hAnsi="宋体"/>
                <w:sz w:val="20"/>
                <w:szCs w:val="20"/>
              </w:rPr>
            </w:pPr>
          </w:p>
        </w:tc>
        <w:tc>
          <w:tcPr>
            <w:tcW w:w="1559" w:type="dxa"/>
            <w:vMerge/>
            <w:vAlign w:val="center"/>
          </w:tcPr>
          <w:p w:rsidR="000F423F" w:rsidRPr="00953155" w:rsidRDefault="000F423F" w:rsidP="00C317CC">
            <w:pPr>
              <w:jc w:val="cente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 xml:space="preserve">掌握检测技术和系统理论等相关理论，能够运用相关科学原理设计相关实验，正确实施实验，独立处理和分析实验数据 </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现代检测技术</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 xml:space="preserve">线性系统理论           </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083CB6">
            <w:pPr>
              <w:rPr>
                <w:rFonts w:ascii="宋体" w:hAnsi="宋体"/>
                <w:sz w:val="20"/>
                <w:szCs w:val="20"/>
              </w:rPr>
            </w:pPr>
            <w:r w:rsidRPr="00953155">
              <w:rPr>
                <w:rFonts w:ascii="宋体" w:hAnsi="宋体" w:cs="宋体" w:hint="eastAsia"/>
                <w:kern w:val="0"/>
                <w:sz w:val="20"/>
                <w:szCs w:val="20"/>
              </w:rPr>
              <w:t>掌握</w:t>
            </w:r>
            <w:r w:rsidR="00083CB6" w:rsidRPr="00953155">
              <w:rPr>
                <w:rFonts w:ascii="宋体" w:hAnsi="宋体" w:cs="宋体" w:hint="eastAsia"/>
                <w:kern w:val="0"/>
                <w:sz w:val="20"/>
                <w:szCs w:val="20"/>
              </w:rPr>
              <w:t>仪器仪表工程</w:t>
            </w:r>
            <w:r w:rsidRPr="00953155">
              <w:rPr>
                <w:rFonts w:ascii="宋体" w:hAnsi="宋体" w:cs="宋体" w:hint="eastAsia"/>
                <w:kern w:val="0"/>
                <w:sz w:val="20"/>
                <w:szCs w:val="20"/>
              </w:rPr>
              <w:t>领域的数据处理、数据计算方法和以及前沿理论模型，能够针对复杂的工程问题提出智能化解决方案，并做出理论创新</w:t>
            </w:r>
          </w:p>
        </w:tc>
        <w:tc>
          <w:tcPr>
            <w:tcW w:w="2552" w:type="dxa"/>
            <w:vAlign w:val="center"/>
          </w:tcPr>
          <w:p w:rsidR="000F423F" w:rsidRPr="00953155" w:rsidRDefault="00E5706E" w:rsidP="00C317CC">
            <w:pPr>
              <w:rPr>
                <w:rFonts w:ascii="宋体" w:hAnsi="宋体" w:cs="宋体"/>
                <w:kern w:val="0"/>
                <w:sz w:val="20"/>
                <w:szCs w:val="20"/>
              </w:rPr>
            </w:pPr>
            <w:r w:rsidRPr="00953155">
              <w:rPr>
                <w:rFonts w:ascii="宋体" w:hAnsi="宋体" w:cs="宋体" w:hint="eastAsia"/>
                <w:kern w:val="0"/>
                <w:sz w:val="20"/>
                <w:szCs w:val="20"/>
              </w:rPr>
              <w:t>模式分类与学习</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专业实践</w:t>
            </w:r>
          </w:p>
        </w:tc>
      </w:tr>
      <w:tr w:rsidR="000F423F" w:rsidRPr="00B874AF" w:rsidTr="000F423F">
        <w:trPr>
          <w:trHeight w:val="1258"/>
        </w:trPr>
        <w:tc>
          <w:tcPr>
            <w:tcW w:w="709" w:type="dxa"/>
            <w:vMerge/>
            <w:vAlign w:val="center"/>
          </w:tcPr>
          <w:p w:rsidR="000F423F" w:rsidRPr="00953155" w:rsidRDefault="000F423F" w:rsidP="00C317CC">
            <w:pPr>
              <w:rPr>
                <w:rFonts w:ascii="宋体" w:hAnsi="宋体"/>
                <w:sz w:val="20"/>
                <w:szCs w:val="20"/>
              </w:rPr>
            </w:pPr>
          </w:p>
        </w:tc>
        <w:tc>
          <w:tcPr>
            <w:tcW w:w="1559" w:type="dxa"/>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其他知识</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能够在</w:t>
            </w:r>
            <w:r w:rsidR="00583B00" w:rsidRPr="00953155">
              <w:rPr>
                <w:rFonts w:ascii="宋体" w:hAnsi="宋体" w:cs="宋体" w:hint="eastAsia"/>
                <w:kern w:val="0"/>
                <w:sz w:val="20"/>
                <w:szCs w:val="20"/>
              </w:rPr>
              <w:t>仪器仪表工程</w:t>
            </w:r>
            <w:r w:rsidRPr="00953155">
              <w:rPr>
                <w:rFonts w:ascii="宋体" w:hAnsi="宋体" w:cs="宋体" w:hint="eastAsia"/>
                <w:kern w:val="0"/>
                <w:sz w:val="20"/>
                <w:szCs w:val="20"/>
              </w:rPr>
              <w:t>前沿交叉领域进行自主学习</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微弱信号检测</w:t>
            </w:r>
          </w:p>
          <w:p w:rsidR="00E5706E" w:rsidRPr="00953155" w:rsidRDefault="00E5706E" w:rsidP="00C317CC">
            <w:pPr>
              <w:rPr>
                <w:rFonts w:ascii="宋体" w:hAnsi="宋体" w:cs="宋体"/>
                <w:kern w:val="0"/>
                <w:sz w:val="20"/>
                <w:szCs w:val="20"/>
              </w:rPr>
            </w:pPr>
            <w:r w:rsidRPr="00953155">
              <w:rPr>
                <w:rFonts w:ascii="宋体" w:hAnsi="宋体" w:cs="宋体" w:hint="eastAsia"/>
                <w:kern w:val="0"/>
                <w:sz w:val="20"/>
                <w:szCs w:val="20"/>
              </w:rPr>
              <w:t>模式分类与学习</w:t>
            </w:r>
          </w:p>
          <w:p w:rsidR="00583B00" w:rsidRPr="00953155" w:rsidRDefault="00583B00" w:rsidP="00C317CC">
            <w:pPr>
              <w:rPr>
                <w:rFonts w:ascii="宋体" w:hAnsi="宋体" w:cs="宋体"/>
                <w:kern w:val="0"/>
                <w:sz w:val="20"/>
                <w:szCs w:val="20"/>
              </w:rPr>
            </w:pPr>
            <w:r w:rsidRPr="00953155">
              <w:rPr>
                <w:rFonts w:ascii="宋体" w:hAnsi="宋体" w:cs="宋体" w:hint="eastAsia"/>
                <w:kern w:val="0"/>
                <w:sz w:val="20"/>
                <w:szCs w:val="20"/>
              </w:rPr>
              <w:t>激光测量技术</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restart"/>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能力要求</w:t>
            </w:r>
          </w:p>
        </w:tc>
        <w:tc>
          <w:tcPr>
            <w:tcW w:w="1559" w:type="dxa"/>
            <w:vMerge w:val="restart"/>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自主学习能力</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能正确认识自主学习和终身学习的必要性和重要性，具备自主学习和终身学习的意识</w:t>
            </w:r>
          </w:p>
        </w:tc>
        <w:tc>
          <w:tcPr>
            <w:tcW w:w="2552" w:type="dxa"/>
            <w:vAlign w:val="center"/>
          </w:tcPr>
          <w:p w:rsidR="000F423F" w:rsidRPr="00953155" w:rsidRDefault="000F423F" w:rsidP="00C317CC">
            <w:pPr>
              <w:rPr>
                <w:rFonts w:ascii="宋体" w:hAnsi="宋体"/>
                <w:kern w:val="0"/>
                <w:sz w:val="20"/>
                <w:szCs w:val="20"/>
              </w:rPr>
            </w:pPr>
            <w:r w:rsidRPr="00953155">
              <w:rPr>
                <w:rFonts w:ascii="宋体" w:hAnsi="宋体" w:hint="eastAsia"/>
                <w:kern w:val="0"/>
                <w:sz w:val="20"/>
                <w:szCs w:val="20"/>
              </w:rPr>
              <w:t>文献综述与开题报告</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Upcic课程</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shd w:val="clear" w:color="auto" w:fill="FFFFFF"/>
              </w:rPr>
              <w:t>掌握自主学习的方法，能针对个人或职业发展需求，学习不断出现的新技术、新方法，以适应未来发展</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专业实践</w:t>
            </w:r>
          </w:p>
          <w:p w:rsidR="000F423F" w:rsidRPr="00953155" w:rsidRDefault="000F423F" w:rsidP="00C317CC">
            <w:pPr>
              <w:rPr>
                <w:rFonts w:ascii="宋体" w:hAnsi="宋体" w:cs="宋体"/>
                <w:kern w:val="0"/>
                <w:sz w:val="20"/>
                <w:szCs w:val="20"/>
              </w:rPr>
            </w:pPr>
            <w:r w:rsidRPr="00953155">
              <w:rPr>
                <w:rFonts w:ascii="宋体" w:hAnsi="宋体" w:hint="eastAsia"/>
                <w:kern w:val="0"/>
                <w:sz w:val="20"/>
                <w:szCs w:val="20"/>
              </w:rPr>
              <w:t>论文写作指导类课程</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restart"/>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科学研究能力</w:t>
            </w:r>
          </w:p>
        </w:tc>
        <w:tc>
          <w:tcPr>
            <w:tcW w:w="3827"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shd w:val="clear" w:color="auto" w:fill="FFFFFF"/>
              </w:rPr>
              <w:t>能够运用理论知识和相关科学原理，</w:t>
            </w:r>
            <w:r w:rsidRPr="00953155">
              <w:rPr>
                <w:rFonts w:ascii="宋体" w:hAnsi="宋体" w:cs="宋体" w:hint="eastAsia"/>
                <w:kern w:val="0"/>
                <w:sz w:val="20"/>
                <w:szCs w:val="20"/>
              </w:rPr>
              <w:t>通过文献研究</w:t>
            </w:r>
            <w:r w:rsidRPr="00953155">
              <w:rPr>
                <w:rFonts w:ascii="宋体" w:hAnsi="宋体" w:cs="宋体" w:hint="eastAsia"/>
                <w:kern w:val="0"/>
                <w:sz w:val="20"/>
                <w:szCs w:val="20"/>
                <w:shd w:val="clear" w:color="auto" w:fill="FFFFFF"/>
              </w:rPr>
              <w:t>调研和</w:t>
            </w:r>
            <w:r w:rsidRPr="00953155">
              <w:rPr>
                <w:rFonts w:ascii="宋体" w:hAnsi="宋体" w:cs="宋体" w:hint="eastAsia"/>
                <w:kern w:val="0"/>
                <w:sz w:val="20"/>
                <w:szCs w:val="20"/>
              </w:rPr>
              <w:t>分析复杂检测技术与控制工程问题</w:t>
            </w:r>
            <w:r w:rsidRPr="00953155">
              <w:rPr>
                <w:rFonts w:ascii="宋体" w:hAnsi="宋体" w:cs="宋体" w:hint="eastAsia"/>
                <w:kern w:val="0"/>
                <w:sz w:val="20"/>
                <w:szCs w:val="20"/>
                <w:shd w:val="clear" w:color="auto" w:fill="FFFFFF"/>
              </w:rPr>
              <w:t>，发现关键因素，对工程实践问题进行有效管理</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论文写作指导类课程</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学位论文工作研究</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掌握</w:t>
            </w:r>
            <w:r w:rsidR="00583B00" w:rsidRPr="00953155">
              <w:rPr>
                <w:rFonts w:ascii="宋体" w:hAnsi="宋体" w:cs="宋体" w:hint="eastAsia"/>
                <w:kern w:val="0"/>
                <w:sz w:val="20"/>
                <w:szCs w:val="20"/>
              </w:rPr>
              <w:t>仪器仪表工程</w:t>
            </w:r>
            <w:r w:rsidRPr="00953155">
              <w:rPr>
                <w:rFonts w:ascii="宋体" w:hAnsi="宋体" w:cs="宋体" w:hint="eastAsia"/>
                <w:kern w:val="0"/>
                <w:sz w:val="20"/>
                <w:szCs w:val="20"/>
              </w:rPr>
              <w:t>的前沿，能够了解并掌握学科发展的动态和热点，并进行总结和归纳和评价</w:t>
            </w:r>
          </w:p>
        </w:tc>
        <w:tc>
          <w:tcPr>
            <w:tcW w:w="2552" w:type="dxa"/>
            <w:vAlign w:val="center"/>
          </w:tcPr>
          <w:p w:rsidR="000F423F" w:rsidRPr="00953155" w:rsidRDefault="000F423F" w:rsidP="00C317CC">
            <w:pPr>
              <w:rPr>
                <w:rFonts w:ascii="宋体" w:hAnsi="宋体"/>
                <w:kern w:val="0"/>
                <w:sz w:val="20"/>
                <w:szCs w:val="20"/>
              </w:rPr>
            </w:pPr>
            <w:r w:rsidRPr="00953155">
              <w:rPr>
                <w:rFonts w:ascii="宋体" w:hAnsi="宋体" w:hint="eastAsia"/>
                <w:kern w:val="0"/>
                <w:sz w:val="20"/>
                <w:szCs w:val="20"/>
              </w:rPr>
              <w:t>文献综述与开题报告</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Upcic课程</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能够将科学原理和方法应用到检测技术与控制工程领域的工程实践问题，通过实践研究，设计实验流程和解决方案，并得出有效结论</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现代检测技术</w:t>
            </w:r>
          </w:p>
          <w:p w:rsidR="00583B00" w:rsidRPr="00953155" w:rsidRDefault="00583B00" w:rsidP="00583B00">
            <w:pPr>
              <w:rPr>
                <w:rFonts w:ascii="宋体" w:hAnsi="宋体" w:cs="宋体"/>
                <w:kern w:val="0"/>
                <w:sz w:val="20"/>
                <w:szCs w:val="20"/>
              </w:rPr>
            </w:pPr>
            <w:r w:rsidRPr="00953155">
              <w:rPr>
                <w:rFonts w:ascii="宋体" w:hAnsi="宋体" w:cs="宋体" w:hint="eastAsia"/>
                <w:kern w:val="0"/>
                <w:sz w:val="20"/>
                <w:szCs w:val="20"/>
              </w:rPr>
              <w:t>线性系统理论</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restart"/>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职业胜任能力</w:t>
            </w: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掌握检测、控制和模式识别的基本知识，能够运用科学原理设计针对检测技术与控制工程领域工程问题，开展满足特定需求的处理模型、软件算法和系统，体现创新意识</w:t>
            </w:r>
          </w:p>
        </w:tc>
        <w:tc>
          <w:tcPr>
            <w:tcW w:w="2552" w:type="dxa"/>
            <w:vAlign w:val="center"/>
          </w:tcPr>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专业选修课</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专业实践</w:t>
            </w:r>
          </w:p>
        </w:tc>
      </w:tr>
      <w:tr w:rsidR="000F423F" w:rsidRPr="00B874AF" w:rsidTr="000F423F">
        <w:trPr>
          <w:trHeight w:val="429"/>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C317CC">
            <w:pPr>
              <w:rPr>
                <w:rFonts w:ascii="宋体" w:hAnsi="宋体"/>
                <w:sz w:val="20"/>
                <w:szCs w:val="20"/>
              </w:rPr>
            </w:pPr>
            <w:r w:rsidRPr="00953155">
              <w:rPr>
                <w:rFonts w:ascii="宋体" w:hAnsi="宋体" w:cs="宋体" w:hint="eastAsia"/>
                <w:kern w:val="0"/>
                <w:sz w:val="20"/>
                <w:szCs w:val="20"/>
              </w:rPr>
              <w:t>具有工程伦理和学术责任意识，能够针对检测技术与控制工程领域的具体问题，评价工程实践和问题解决方案对环境、社会可持续发展的影响，并理解应承担的责任</w:t>
            </w:r>
          </w:p>
        </w:tc>
        <w:tc>
          <w:tcPr>
            <w:tcW w:w="2552" w:type="dxa"/>
            <w:vAlign w:val="center"/>
          </w:tcPr>
          <w:p w:rsidR="000F423F" w:rsidRPr="00953155" w:rsidRDefault="000F423F" w:rsidP="00C317CC">
            <w:pPr>
              <w:widowControl/>
              <w:rPr>
                <w:rFonts w:ascii="宋体" w:hAnsi="宋体" w:cs="宋体"/>
                <w:kern w:val="0"/>
                <w:sz w:val="20"/>
                <w:szCs w:val="20"/>
              </w:rPr>
            </w:pPr>
            <w:r w:rsidRPr="00953155">
              <w:rPr>
                <w:rFonts w:ascii="宋体" w:hAnsi="宋体" w:cs="宋体" w:hint="eastAsia"/>
                <w:kern w:val="0"/>
                <w:sz w:val="20"/>
                <w:szCs w:val="20"/>
              </w:rPr>
              <w:t>科研诚信与学术规范</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工程伦理</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专业实践</w:t>
            </w:r>
          </w:p>
        </w:tc>
      </w:tr>
      <w:tr w:rsidR="000F423F" w:rsidRPr="00B874AF"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Merge w:val="restart"/>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沟通交流能力</w:t>
            </w:r>
          </w:p>
        </w:tc>
        <w:tc>
          <w:tcPr>
            <w:tcW w:w="3827" w:type="dxa"/>
            <w:vAlign w:val="center"/>
          </w:tcPr>
          <w:p w:rsidR="000F423F" w:rsidRPr="00953155" w:rsidRDefault="000F423F" w:rsidP="00583B00">
            <w:pPr>
              <w:rPr>
                <w:rFonts w:ascii="宋体" w:hAnsi="宋体"/>
                <w:sz w:val="20"/>
                <w:szCs w:val="20"/>
              </w:rPr>
            </w:pPr>
            <w:r w:rsidRPr="00953155">
              <w:rPr>
                <w:rFonts w:ascii="宋体" w:hAnsi="宋体" w:cs="宋体" w:hint="eastAsia"/>
                <w:kern w:val="0"/>
                <w:sz w:val="20"/>
                <w:szCs w:val="20"/>
                <w:shd w:val="clear" w:color="auto" w:fill="FFFFFF"/>
              </w:rPr>
              <w:t>能撰写</w:t>
            </w:r>
            <w:r w:rsidR="00583B00" w:rsidRPr="00953155">
              <w:rPr>
                <w:rFonts w:ascii="宋体" w:hAnsi="宋体" w:cs="宋体" w:hint="eastAsia"/>
                <w:kern w:val="0"/>
                <w:sz w:val="20"/>
                <w:szCs w:val="20"/>
                <w:shd w:val="clear" w:color="auto" w:fill="FFFFFF"/>
              </w:rPr>
              <w:t>仪器仪表工程</w:t>
            </w:r>
            <w:r w:rsidRPr="00953155">
              <w:rPr>
                <w:rFonts w:ascii="宋体" w:hAnsi="宋体" w:cs="宋体" w:hint="eastAsia"/>
                <w:kern w:val="0"/>
                <w:sz w:val="20"/>
                <w:szCs w:val="20"/>
                <w:shd w:val="clear" w:color="auto" w:fill="FFFFFF"/>
              </w:rPr>
              <w:t>领域相关研究报告和设计文档，具备在公众场合开展报告陈述及交流、答辩的能力</w:t>
            </w:r>
          </w:p>
        </w:tc>
        <w:tc>
          <w:tcPr>
            <w:tcW w:w="2552" w:type="dxa"/>
            <w:vAlign w:val="center"/>
          </w:tcPr>
          <w:p w:rsidR="000F423F" w:rsidRPr="00953155" w:rsidRDefault="000F423F" w:rsidP="00C317CC">
            <w:pPr>
              <w:rPr>
                <w:rFonts w:ascii="宋体" w:hAnsi="宋体"/>
                <w:kern w:val="0"/>
                <w:sz w:val="20"/>
                <w:szCs w:val="20"/>
              </w:rPr>
            </w:pPr>
            <w:r w:rsidRPr="00953155">
              <w:rPr>
                <w:rFonts w:ascii="宋体" w:hAnsi="宋体" w:hint="eastAsia"/>
                <w:kern w:val="0"/>
                <w:sz w:val="20"/>
                <w:szCs w:val="20"/>
              </w:rPr>
              <w:t>文献综述与开题报告</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第一外国语</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能源英语</w:t>
            </w:r>
          </w:p>
        </w:tc>
      </w:tr>
      <w:tr w:rsidR="000F423F" w:rsidRPr="00B874AF" w:rsidTr="000F423F">
        <w:trPr>
          <w:trHeight w:val="387"/>
        </w:trPr>
        <w:tc>
          <w:tcPr>
            <w:tcW w:w="709" w:type="dxa"/>
            <w:vMerge/>
            <w:vAlign w:val="center"/>
          </w:tcPr>
          <w:p w:rsidR="000F423F" w:rsidRPr="00953155" w:rsidRDefault="000F423F" w:rsidP="00C317CC">
            <w:pPr>
              <w:rPr>
                <w:rFonts w:ascii="宋体" w:hAnsi="宋体"/>
                <w:sz w:val="20"/>
                <w:szCs w:val="20"/>
              </w:rPr>
            </w:pPr>
          </w:p>
        </w:tc>
        <w:tc>
          <w:tcPr>
            <w:tcW w:w="1559" w:type="dxa"/>
            <w:vMerge/>
            <w:vAlign w:val="center"/>
          </w:tcPr>
          <w:p w:rsidR="000F423F" w:rsidRPr="00953155" w:rsidRDefault="000F423F" w:rsidP="00C317CC">
            <w:pPr>
              <w:rPr>
                <w:rFonts w:ascii="宋体" w:hAnsi="宋体"/>
                <w:sz w:val="20"/>
                <w:szCs w:val="20"/>
              </w:rPr>
            </w:pPr>
          </w:p>
        </w:tc>
        <w:tc>
          <w:tcPr>
            <w:tcW w:w="3827" w:type="dxa"/>
            <w:vAlign w:val="center"/>
          </w:tcPr>
          <w:p w:rsidR="000F423F" w:rsidRPr="00953155" w:rsidRDefault="000F423F" w:rsidP="00C845C3">
            <w:pPr>
              <w:jc w:val="right"/>
              <w:rPr>
                <w:rFonts w:ascii="宋体" w:hAnsi="宋体"/>
                <w:sz w:val="20"/>
                <w:szCs w:val="20"/>
              </w:rPr>
            </w:pPr>
            <w:r w:rsidRPr="00953155">
              <w:rPr>
                <w:rFonts w:ascii="宋体" w:hAnsi="宋体" w:cs="宋体" w:hint="eastAsia"/>
                <w:kern w:val="0"/>
                <w:sz w:val="20"/>
                <w:szCs w:val="20"/>
                <w:shd w:val="clear" w:color="auto" w:fill="FFFFFF"/>
              </w:rPr>
              <w:t>了解检</w:t>
            </w:r>
            <w:r w:rsidR="00583B00" w:rsidRPr="00953155">
              <w:rPr>
                <w:rFonts w:ascii="宋体" w:hAnsi="宋体" w:cs="宋体" w:hint="eastAsia"/>
                <w:kern w:val="0"/>
                <w:sz w:val="20"/>
                <w:szCs w:val="20"/>
                <w:shd w:val="clear" w:color="auto" w:fill="FFFFFF"/>
              </w:rPr>
              <w:t>仪器仪表工程</w:t>
            </w:r>
            <w:r w:rsidRPr="00953155">
              <w:rPr>
                <w:rFonts w:ascii="宋体" w:hAnsi="宋体" w:cs="宋体" w:hint="eastAsia"/>
                <w:kern w:val="0"/>
                <w:sz w:val="20"/>
                <w:szCs w:val="20"/>
                <w:shd w:val="clear" w:color="auto" w:fill="FFFFFF"/>
              </w:rPr>
              <w:t>领域的国际发展趋势、研究热点，具有基本的外语听说读写能力，能在跨文化背景下进行沟通和交流</w:t>
            </w:r>
          </w:p>
        </w:tc>
        <w:tc>
          <w:tcPr>
            <w:tcW w:w="2552" w:type="dxa"/>
            <w:vAlign w:val="center"/>
          </w:tcPr>
          <w:p w:rsidR="000F423F" w:rsidRPr="00953155" w:rsidRDefault="000F423F" w:rsidP="00C317CC">
            <w:pPr>
              <w:rPr>
                <w:rFonts w:ascii="宋体" w:hAnsi="宋体"/>
                <w:kern w:val="0"/>
                <w:sz w:val="20"/>
                <w:szCs w:val="20"/>
              </w:rPr>
            </w:pPr>
            <w:r w:rsidRPr="00953155">
              <w:rPr>
                <w:rFonts w:ascii="宋体" w:hAnsi="宋体" w:hint="eastAsia"/>
                <w:kern w:val="0"/>
                <w:sz w:val="20"/>
                <w:szCs w:val="20"/>
              </w:rPr>
              <w:t>文献综述与开题报告</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第一外国语</w:t>
            </w:r>
          </w:p>
          <w:p w:rsidR="000F423F" w:rsidRPr="00953155" w:rsidRDefault="000F423F" w:rsidP="00C317CC">
            <w:pPr>
              <w:rPr>
                <w:rFonts w:ascii="宋体" w:hAnsi="宋体" w:cs="宋体"/>
                <w:kern w:val="0"/>
                <w:sz w:val="20"/>
                <w:szCs w:val="20"/>
              </w:rPr>
            </w:pPr>
            <w:r w:rsidRPr="00953155">
              <w:rPr>
                <w:rFonts w:ascii="宋体" w:hAnsi="宋体" w:cs="宋体" w:hint="eastAsia"/>
                <w:kern w:val="0"/>
                <w:sz w:val="20"/>
                <w:szCs w:val="20"/>
              </w:rPr>
              <w:t>能源英语</w:t>
            </w:r>
          </w:p>
          <w:p w:rsidR="000F423F" w:rsidRPr="00953155" w:rsidRDefault="000F423F" w:rsidP="00C317CC">
            <w:pPr>
              <w:rPr>
                <w:rFonts w:ascii="宋体" w:hAnsi="宋体"/>
                <w:sz w:val="20"/>
                <w:szCs w:val="20"/>
              </w:rPr>
            </w:pPr>
            <w:r w:rsidRPr="00953155">
              <w:rPr>
                <w:rFonts w:ascii="宋体" w:hAnsi="宋体" w:cs="宋体" w:hint="eastAsia"/>
                <w:kern w:val="0"/>
                <w:sz w:val="20"/>
                <w:szCs w:val="20"/>
              </w:rPr>
              <w:t>Upcic课程</w:t>
            </w:r>
          </w:p>
        </w:tc>
      </w:tr>
      <w:tr w:rsidR="000F423F" w:rsidRPr="009B5CE6" w:rsidTr="000F423F">
        <w:trPr>
          <w:trHeight w:val="510"/>
        </w:trPr>
        <w:tc>
          <w:tcPr>
            <w:tcW w:w="709" w:type="dxa"/>
            <w:vMerge/>
            <w:vAlign w:val="center"/>
          </w:tcPr>
          <w:p w:rsidR="000F423F" w:rsidRPr="00953155" w:rsidRDefault="000F423F" w:rsidP="00C317CC">
            <w:pPr>
              <w:rPr>
                <w:rFonts w:ascii="宋体" w:hAnsi="宋体"/>
                <w:sz w:val="20"/>
                <w:szCs w:val="20"/>
              </w:rPr>
            </w:pPr>
          </w:p>
        </w:tc>
        <w:tc>
          <w:tcPr>
            <w:tcW w:w="1559" w:type="dxa"/>
            <w:vAlign w:val="center"/>
          </w:tcPr>
          <w:p w:rsidR="000F423F" w:rsidRPr="00953155" w:rsidRDefault="000F423F" w:rsidP="00C317CC">
            <w:pPr>
              <w:jc w:val="center"/>
              <w:rPr>
                <w:rFonts w:ascii="宋体" w:hAnsi="宋体"/>
                <w:sz w:val="20"/>
                <w:szCs w:val="20"/>
              </w:rPr>
            </w:pPr>
            <w:r w:rsidRPr="00953155">
              <w:rPr>
                <w:rFonts w:ascii="宋体" w:hAnsi="宋体" w:hint="eastAsia"/>
                <w:sz w:val="20"/>
                <w:szCs w:val="20"/>
              </w:rPr>
              <w:t>其他能力</w:t>
            </w:r>
          </w:p>
        </w:tc>
        <w:tc>
          <w:tcPr>
            <w:tcW w:w="3827" w:type="dxa"/>
            <w:vAlign w:val="center"/>
          </w:tcPr>
          <w:p w:rsidR="000F423F" w:rsidRPr="00953155" w:rsidRDefault="000F423F" w:rsidP="00C317CC">
            <w:pPr>
              <w:rPr>
                <w:rFonts w:ascii="宋体" w:hAnsi="宋体"/>
                <w:sz w:val="20"/>
                <w:szCs w:val="20"/>
              </w:rPr>
            </w:pPr>
            <w:r w:rsidRPr="00953155">
              <w:rPr>
                <w:rFonts w:ascii="宋体" w:hAnsi="宋体" w:hint="eastAsia"/>
                <w:color w:val="000000"/>
                <w:sz w:val="20"/>
                <w:szCs w:val="20"/>
              </w:rPr>
              <w:t>具有健康的体魄，具备承担重要工作任务的身体素质。</w:t>
            </w:r>
          </w:p>
        </w:tc>
        <w:tc>
          <w:tcPr>
            <w:tcW w:w="2552" w:type="dxa"/>
            <w:vAlign w:val="center"/>
          </w:tcPr>
          <w:p w:rsidR="000F423F" w:rsidRPr="00953155" w:rsidRDefault="000F423F" w:rsidP="00C317CC">
            <w:pPr>
              <w:rPr>
                <w:rFonts w:ascii="宋体" w:hAnsi="宋体"/>
                <w:sz w:val="20"/>
                <w:szCs w:val="20"/>
              </w:rPr>
            </w:pPr>
            <w:r w:rsidRPr="00953155">
              <w:rPr>
                <w:rFonts w:ascii="宋体" w:hAnsi="宋体" w:hint="eastAsia"/>
                <w:sz w:val="20"/>
                <w:szCs w:val="20"/>
              </w:rPr>
              <w:t>公共体育</w:t>
            </w:r>
          </w:p>
        </w:tc>
      </w:tr>
    </w:tbl>
    <w:p w:rsidR="00791016" w:rsidRPr="00267461" w:rsidRDefault="00791016" w:rsidP="000F423F">
      <w:pPr>
        <w:adjustRightInd w:val="0"/>
        <w:snapToGrid w:val="0"/>
        <w:spacing w:line="300" w:lineRule="auto"/>
      </w:pPr>
    </w:p>
    <w:sectPr w:rsidR="00791016" w:rsidRPr="00267461" w:rsidSect="00C317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531" w:rsidRDefault="008C5531">
      <w:r>
        <w:separator/>
      </w:r>
    </w:p>
  </w:endnote>
  <w:endnote w:type="continuationSeparator" w:id="0">
    <w:p w:rsidR="008C5531" w:rsidRDefault="008C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F8E" w:rsidRDefault="00DC6F8E" w:rsidP="0078734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DC6F8E" w:rsidRDefault="00DC6F8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99824"/>
      <w:docPartObj>
        <w:docPartGallery w:val="Page Numbers (Bottom of Page)"/>
        <w:docPartUnique/>
      </w:docPartObj>
    </w:sdtPr>
    <w:sdtEndPr/>
    <w:sdtContent>
      <w:p w:rsidR="00DC6F8E" w:rsidRDefault="00DC6F8E">
        <w:pPr>
          <w:pStyle w:val="a3"/>
          <w:jc w:val="right"/>
        </w:pPr>
        <w:r>
          <w:rPr>
            <w:noProof/>
            <w:lang w:val="zh-CN"/>
          </w:rPr>
          <w:fldChar w:fldCharType="begin"/>
        </w:r>
        <w:r>
          <w:rPr>
            <w:noProof/>
            <w:lang w:val="zh-CN"/>
          </w:rPr>
          <w:instrText xml:space="preserve"> PAGE   \* MERGEFORMAT </w:instrText>
        </w:r>
        <w:r>
          <w:rPr>
            <w:noProof/>
            <w:lang w:val="zh-CN"/>
          </w:rPr>
          <w:fldChar w:fldCharType="separate"/>
        </w:r>
        <w:r w:rsidR="00290DB0">
          <w:rPr>
            <w:noProof/>
            <w:lang w:val="zh-CN"/>
          </w:rPr>
          <w:t>2</w:t>
        </w:r>
        <w:r>
          <w:rPr>
            <w:noProof/>
            <w:lang w:val="zh-CN"/>
          </w:rPr>
          <w:fldChar w:fldCharType="end"/>
        </w:r>
      </w:p>
    </w:sdtContent>
  </w:sdt>
  <w:p w:rsidR="00DC6F8E" w:rsidRDefault="00DC6F8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531" w:rsidRDefault="008C5531">
      <w:r>
        <w:separator/>
      </w:r>
    </w:p>
  </w:footnote>
  <w:footnote w:type="continuationSeparator" w:id="0">
    <w:p w:rsidR="008C5531" w:rsidRDefault="008C5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2266"/>
    <w:multiLevelType w:val="hybridMultilevel"/>
    <w:tmpl w:val="B1361A32"/>
    <w:lvl w:ilvl="0" w:tplc="88E2C6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8C161C"/>
    <w:multiLevelType w:val="hybridMultilevel"/>
    <w:tmpl w:val="E160E616"/>
    <w:lvl w:ilvl="0" w:tplc="04090001">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 w15:restartNumberingAfterBreak="0">
    <w:nsid w:val="10E6089F"/>
    <w:multiLevelType w:val="hybridMultilevel"/>
    <w:tmpl w:val="F1A4CAEA"/>
    <w:lvl w:ilvl="0" w:tplc="F5B8541A">
      <w:start w:val="1"/>
      <w:numFmt w:val="decimal"/>
      <w:lvlText w:val="%1."/>
      <w:lvlJc w:val="left"/>
      <w:pPr>
        <w:ind w:left="1083" w:hanging="360"/>
      </w:pPr>
      <w:rPr>
        <w:rFonts w:hint="default"/>
      </w:rPr>
    </w:lvl>
    <w:lvl w:ilvl="1" w:tplc="04090019" w:tentative="1">
      <w:start w:val="1"/>
      <w:numFmt w:val="lowerLetter"/>
      <w:lvlText w:val="%2)"/>
      <w:lvlJc w:val="left"/>
      <w:pPr>
        <w:ind w:left="1563" w:hanging="420"/>
      </w:pPr>
    </w:lvl>
    <w:lvl w:ilvl="2" w:tplc="0409001B" w:tentative="1">
      <w:start w:val="1"/>
      <w:numFmt w:val="lowerRoman"/>
      <w:lvlText w:val="%3."/>
      <w:lvlJc w:val="right"/>
      <w:pPr>
        <w:ind w:left="1983" w:hanging="420"/>
      </w:pPr>
    </w:lvl>
    <w:lvl w:ilvl="3" w:tplc="0409000F" w:tentative="1">
      <w:start w:val="1"/>
      <w:numFmt w:val="decimal"/>
      <w:lvlText w:val="%4."/>
      <w:lvlJc w:val="left"/>
      <w:pPr>
        <w:ind w:left="2403" w:hanging="420"/>
      </w:pPr>
    </w:lvl>
    <w:lvl w:ilvl="4" w:tplc="04090019" w:tentative="1">
      <w:start w:val="1"/>
      <w:numFmt w:val="lowerLetter"/>
      <w:lvlText w:val="%5)"/>
      <w:lvlJc w:val="left"/>
      <w:pPr>
        <w:ind w:left="2823" w:hanging="420"/>
      </w:pPr>
    </w:lvl>
    <w:lvl w:ilvl="5" w:tplc="0409001B" w:tentative="1">
      <w:start w:val="1"/>
      <w:numFmt w:val="lowerRoman"/>
      <w:lvlText w:val="%6."/>
      <w:lvlJc w:val="right"/>
      <w:pPr>
        <w:ind w:left="3243" w:hanging="420"/>
      </w:pPr>
    </w:lvl>
    <w:lvl w:ilvl="6" w:tplc="0409000F" w:tentative="1">
      <w:start w:val="1"/>
      <w:numFmt w:val="decimal"/>
      <w:lvlText w:val="%7."/>
      <w:lvlJc w:val="left"/>
      <w:pPr>
        <w:ind w:left="3663" w:hanging="420"/>
      </w:pPr>
    </w:lvl>
    <w:lvl w:ilvl="7" w:tplc="04090019" w:tentative="1">
      <w:start w:val="1"/>
      <w:numFmt w:val="lowerLetter"/>
      <w:lvlText w:val="%8)"/>
      <w:lvlJc w:val="left"/>
      <w:pPr>
        <w:ind w:left="4083" w:hanging="420"/>
      </w:pPr>
    </w:lvl>
    <w:lvl w:ilvl="8" w:tplc="0409001B" w:tentative="1">
      <w:start w:val="1"/>
      <w:numFmt w:val="lowerRoman"/>
      <w:lvlText w:val="%9."/>
      <w:lvlJc w:val="right"/>
      <w:pPr>
        <w:ind w:left="4503" w:hanging="420"/>
      </w:pPr>
    </w:lvl>
  </w:abstractNum>
  <w:abstractNum w:abstractNumId="3" w15:restartNumberingAfterBreak="0">
    <w:nsid w:val="13D05035"/>
    <w:multiLevelType w:val="hybridMultilevel"/>
    <w:tmpl w:val="583EB57E"/>
    <w:lvl w:ilvl="0" w:tplc="B0E85E12">
      <w:start w:val="1"/>
      <w:numFmt w:val="decimal"/>
      <w:lvlText w:val="（%1）"/>
      <w:lvlJc w:val="left"/>
      <w:pPr>
        <w:ind w:left="1305" w:hanging="735"/>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 w15:restartNumberingAfterBreak="0">
    <w:nsid w:val="14676C03"/>
    <w:multiLevelType w:val="hybridMultilevel"/>
    <w:tmpl w:val="999C6B4C"/>
    <w:lvl w:ilvl="0" w:tplc="67267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59068CC"/>
    <w:multiLevelType w:val="hybridMultilevel"/>
    <w:tmpl w:val="2F40F4A0"/>
    <w:lvl w:ilvl="0" w:tplc="25245528">
      <w:start w:val="1"/>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D52046B"/>
    <w:multiLevelType w:val="hybridMultilevel"/>
    <w:tmpl w:val="600C0AC8"/>
    <w:lvl w:ilvl="0" w:tplc="04090001">
      <w:start w:val="1"/>
      <w:numFmt w:val="bullet"/>
      <w:lvlText w:val=""/>
      <w:lvlJc w:val="left"/>
      <w:pPr>
        <w:ind w:left="975" w:hanging="420"/>
      </w:pPr>
      <w:rPr>
        <w:rFonts w:ascii="Wingdings" w:hAnsi="Wingdings" w:hint="default"/>
      </w:rPr>
    </w:lvl>
    <w:lvl w:ilvl="1" w:tplc="04090003" w:tentative="1">
      <w:start w:val="1"/>
      <w:numFmt w:val="bullet"/>
      <w:lvlText w:val=""/>
      <w:lvlJc w:val="left"/>
      <w:pPr>
        <w:ind w:left="1395" w:hanging="420"/>
      </w:pPr>
      <w:rPr>
        <w:rFonts w:ascii="Wingdings" w:hAnsi="Wingdings" w:hint="default"/>
      </w:rPr>
    </w:lvl>
    <w:lvl w:ilvl="2" w:tplc="04090005"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3" w:tentative="1">
      <w:start w:val="1"/>
      <w:numFmt w:val="bullet"/>
      <w:lvlText w:val=""/>
      <w:lvlJc w:val="left"/>
      <w:pPr>
        <w:ind w:left="2655" w:hanging="420"/>
      </w:pPr>
      <w:rPr>
        <w:rFonts w:ascii="Wingdings" w:hAnsi="Wingdings" w:hint="default"/>
      </w:rPr>
    </w:lvl>
    <w:lvl w:ilvl="5" w:tplc="04090005"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3" w:tentative="1">
      <w:start w:val="1"/>
      <w:numFmt w:val="bullet"/>
      <w:lvlText w:val=""/>
      <w:lvlJc w:val="left"/>
      <w:pPr>
        <w:ind w:left="3915" w:hanging="420"/>
      </w:pPr>
      <w:rPr>
        <w:rFonts w:ascii="Wingdings" w:hAnsi="Wingdings" w:hint="default"/>
      </w:rPr>
    </w:lvl>
    <w:lvl w:ilvl="8" w:tplc="04090005" w:tentative="1">
      <w:start w:val="1"/>
      <w:numFmt w:val="bullet"/>
      <w:lvlText w:val=""/>
      <w:lvlJc w:val="left"/>
      <w:pPr>
        <w:ind w:left="4335" w:hanging="420"/>
      </w:pPr>
      <w:rPr>
        <w:rFonts w:ascii="Wingdings" w:hAnsi="Wingdings" w:hint="default"/>
      </w:rPr>
    </w:lvl>
  </w:abstractNum>
  <w:abstractNum w:abstractNumId="7" w15:restartNumberingAfterBreak="0">
    <w:nsid w:val="1F6A6640"/>
    <w:multiLevelType w:val="hybridMultilevel"/>
    <w:tmpl w:val="3EBC12F0"/>
    <w:lvl w:ilvl="0" w:tplc="547A6842">
      <w:start w:val="1"/>
      <w:numFmt w:val="japaneseCounting"/>
      <w:lvlText w:val="%1、"/>
      <w:lvlJc w:val="left"/>
      <w:pPr>
        <w:ind w:left="1247" w:hanging="720"/>
      </w:pPr>
      <w:rPr>
        <w:rFonts w:hint="default"/>
      </w:rPr>
    </w:lvl>
    <w:lvl w:ilvl="1" w:tplc="04090019" w:tentative="1">
      <w:start w:val="1"/>
      <w:numFmt w:val="lowerLetter"/>
      <w:lvlText w:val="%2)"/>
      <w:lvlJc w:val="left"/>
      <w:pPr>
        <w:ind w:left="1367" w:hanging="420"/>
      </w:pPr>
    </w:lvl>
    <w:lvl w:ilvl="2" w:tplc="0409001B" w:tentative="1">
      <w:start w:val="1"/>
      <w:numFmt w:val="lowerRoman"/>
      <w:lvlText w:val="%3."/>
      <w:lvlJc w:val="right"/>
      <w:pPr>
        <w:ind w:left="1787" w:hanging="420"/>
      </w:pPr>
    </w:lvl>
    <w:lvl w:ilvl="3" w:tplc="0409000F" w:tentative="1">
      <w:start w:val="1"/>
      <w:numFmt w:val="decimal"/>
      <w:lvlText w:val="%4."/>
      <w:lvlJc w:val="left"/>
      <w:pPr>
        <w:ind w:left="2207" w:hanging="420"/>
      </w:pPr>
    </w:lvl>
    <w:lvl w:ilvl="4" w:tplc="04090019" w:tentative="1">
      <w:start w:val="1"/>
      <w:numFmt w:val="lowerLetter"/>
      <w:lvlText w:val="%5)"/>
      <w:lvlJc w:val="left"/>
      <w:pPr>
        <w:ind w:left="2627" w:hanging="420"/>
      </w:pPr>
    </w:lvl>
    <w:lvl w:ilvl="5" w:tplc="0409001B" w:tentative="1">
      <w:start w:val="1"/>
      <w:numFmt w:val="lowerRoman"/>
      <w:lvlText w:val="%6."/>
      <w:lvlJc w:val="right"/>
      <w:pPr>
        <w:ind w:left="3047" w:hanging="420"/>
      </w:pPr>
    </w:lvl>
    <w:lvl w:ilvl="6" w:tplc="0409000F" w:tentative="1">
      <w:start w:val="1"/>
      <w:numFmt w:val="decimal"/>
      <w:lvlText w:val="%7."/>
      <w:lvlJc w:val="left"/>
      <w:pPr>
        <w:ind w:left="3467" w:hanging="420"/>
      </w:pPr>
    </w:lvl>
    <w:lvl w:ilvl="7" w:tplc="04090019" w:tentative="1">
      <w:start w:val="1"/>
      <w:numFmt w:val="lowerLetter"/>
      <w:lvlText w:val="%8)"/>
      <w:lvlJc w:val="left"/>
      <w:pPr>
        <w:ind w:left="3887" w:hanging="420"/>
      </w:pPr>
    </w:lvl>
    <w:lvl w:ilvl="8" w:tplc="0409001B" w:tentative="1">
      <w:start w:val="1"/>
      <w:numFmt w:val="lowerRoman"/>
      <w:lvlText w:val="%9."/>
      <w:lvlJc w:val="right"/>
      <w:pPr>
        <w:ind w:left="4307" w:hanging="420"/>
      </w:pPr>
    </w:lvl>
  </w:abstractNum>
  <w:abstractNum w:abstractNumId="8" w15:restartNumberingAfterBreak="0">
    <w:nsid w:val="237D222E"/>
    <w:multiLevelType w:val="hybridMultilevel"/>
    <w:tmpl w:val="B3180D46"/>
    <w:lvl w:ilvl="0" w:tplc="0AA8296E">
      <w:start w:val="1"/>
      <w:numFmt w:val="japaneseCounting"/>
      <w:lvlText w:val="%1、"/>
      <w:lvlJc w:val="left"/>
      <w:pPr>
        <w:ind w:left="1281" w:hanging="72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9" w15:restartNumberingAfterBreak="0">
    <w:nsid w:val="299A39A0"/>
    <w:multiLevelType w:val="hybridMultilevel"/>
    <w:tmpl w:val="D3B443CC"/>
    <w:lvl w:ilvl="0" w:tplc="04090001">
      <w:start w:val="1"/>
      <w:numFmt w:val="bullet"/>
      <w:lvlText w:val=""/>
      <w:lvlJc w:val="left"/>
      <w:pPr>
        <w:ind w:left="975" w:hanging="420"/>
      </w:pPr>
      <w:rPr>
        <w:rFonts w:ascii="Wingdings" w:hAnsi="Wingdings" w:hint="default"/>
      </w:rPr>
    </w:lvl>
    <w:lvl w:ilvl="1" w:tplc="04090003" w:tentative="1">
      <w:start w:val="1"/>
      <w:numFmt w:val="bullet"/>
      <w:lvlText w:val=""/>
      <w:lvlJc w:val="left"/>
      <w:pPr>
        <w:ind w:left="1395" w:hanging="420"/>
      </w:pPr>
      <w:rPr>
        <w:rFonts w:ascii="Wingdings" w:hAnsi="Wingdings" w:hint="default"/>
      </w:rPr>
    </w:lvl>
    <w:lvl w:ilvl="2" w:tplc="04090005"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3" w:tentative="1">
      <w:start w:val="1"/>
      <w:numFmt w:val="bullet"/>
      <w:lvlText w:val=""/>
      <w:lvlJc w:val="left"/>
      <w:pPr>
        <w:ind w:left="2655" w:hanging="420"/>
      </w:pPr>
      <w:rPr>
        <w:rFonts w:ascii="Wingdings" w:hAnsi="Wingdings" w:hint="default"/>
      </w:rPr>
    </w:lvl>
    <w:lvl w:ilvl="5" w:tplc="04090005"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3" w:tentative="1">
      <w:start w:val="1"/>
      <w:numFmt w:val="bullet"/>
      <w:lvlText w:val=""/>
      <w:lvlJc w:val="left"/>
      <w:pPr>
        <w:ind w:left="3915" w:hanging="420"/>
      </w:pPr>
      <w:rPr>
        <w:rFonts w:ascii="Wingdings" w:hAnsi="Wingdings" w:hint="default"/>
      </w:rPr>
    </w:lvl>
    <w:lvl w:ilvl="8" w:tplc="04090005" w:tentative="1">
      <w:start w:val="1"/>
      <w:numFmt w:val="bullet"/>
      <w:lvlText w:val=""/>
      <w:lvlJc w:val="left"/>
      <w:pPr>
        <w:ind w:left="4335" w:hanging="420"/>
      </w:pPr>
      <w:rPr>
        <w:rFonts w:ascii="Wingdings" w:hAnsi="Wingdings" w:hint="default"/>
      </w:rPr>
    </w:lvl>
  </w:abstractNum>
  <w:abstractNum w:abstractNumId="10" w15:restartNumberingAfterBreak="0">
    <w:nsid w:val="2BC0270C"/>
    <w:multiLevelType w:val="hybridMultilevel"/>
    <w:tmpl w:val="45B6DD9C"/>
    <w:lvl w:ilvl="0" w:tplc="04090001">
      <w:start w:val="1"/>
      <w:numFmt w:val="bullet"/>
      <w:lvlText w:val=""/>
      <w:lvlJc w:val="left"/>
      <w:pPr>
        <w:ind w:left="945" w:hanging="420"/>
      </w:pPr>
      <w:rPr>
        <w:rFonts w:ascii="Wingdings" w:hAnsi="Wingdings" w:hint="default"/>
      </w:rPr>
    </w:lvl>
    <w:lvl w:ilvl="1" w:tplc="04090003" w:tentative="1">
      <w:start w:val="1"/>
      <w:numFmt w:val="bullet"/>
      <w:lvlText w:val=""/>
      <w:lvlJc w:val="left"/>
      <w:pPr>
        <w:ind w:left="1365" w:hanging="420"/>
      </w:pPr>
      <w:rPr>
        <w:rFonts w:ascii="Wingdings" w:hAnsi="Wingdings" w:hint="default"/>
      </w:rPr>
    </w:lvl>
    <w:lvl w:ilvl="2" w:tplc="04090005"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3" w:tentative="1">
      <w:start w:val="1"/>
      <w:numFmt w:val="bullet"/>
      <w:lvlText w:val=""/>
      <w:lvlJc w:val="left"/>
      <w:pPr>
        <w:ind w:left="2625" w:hanging="420"/>
      </w:pPr>
      <w:rPr>
        <w:rFonts w:ascii="Wingdings" w:hAnsi="Wingdings" w:hint="default"/>
      </w:rPr>
    </w:lvl>
    <w:lvl w:ilvl="5" w:tplc="04090005"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3" w:tentative="1">
      <w:start w:val="1"/>
      <w:numFmt w:val="bullet"/>
      <w:lvlText w:val=""/>
      <w:lvlJc w:val="left"/>
      <w:pPr>
        <w:ind w:left="3885" w:hanging="420"/>
      </w:pPr>
      <w:rPr>
        <w:rFonts w:ascii="Wingdings" w:hAnsi="Wingdings" w:hint="default"/>
      </w:rPr>
    </w:lvl>
    <w:lvl w:ilvl="8" w:tplc="04090005" w:tentative="1">
      <w:start w:val="1"/>
      <w:numFmt w:val="bullet"/>
      <w:lvlText w:val=""/>
      <w:lvlJc w:val="left"/>
      <w:pPr>
        <w:ind w:left="4305" w:hanging="420"/>
      </w:pPr>
      <w:rPr>
        <w:rFonts w:ascii="Wingdings" w:hAnsi="Wingdings" w:hint="default"/>
      </w:rPr>
    </w:lvl>
  </w:abstractNum>
  <w:abstractNum w:abstractNumId="11" w15:restartNumberingAfterBreak="0">
    <w:nsid w:val="2C101684"/>
    <w:multiLevelType w:val="hybridMultilevel"/>
    <w:tmpl w:val="715C63AA"/>
    <w:lvl w:ilvl="0" w:tplc="04048B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0CC383F"/>
    <w:multiLevelType w:val="hybridMultilevel"/>
    <w:tmpl w:val="361411FA"/>
    <w:lvl w:ilvl="0" w:tplc="7304DB8C">
      <w:start w:val="1"/>
      <w:numFmt w:val="decimal"/>
      <w:lvlText w:val="%1）"/>
      <w:lvlJc w:val="left"/>
      <w:pPr>
        <w:ind w:left="360" w:hanging="360"/>
      </w:pPr>
      <w:rPr>
        <w:rFonts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63F4EE3"/>
    <w:multiLevelType w:val="hybridMultilevel"/>
    <w:tmpl w:val="C024A360"/>
    <w:lvl w:ilvl="0" w:tplc="E4DC4732">
      <w:start w:val="1"/>
      <w:numFmt w:val="decimal"/>
      <w:lvlText w:val="%1、"/>
      <w:lvlJc w:val="left"/>
      <w:pPr>
        <w:ind w:left="790" w:hanging="37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36650857"/>
    <w:multiLevelType w:val="hybridMultilevel"/>
    <w:tmpl w:val="D54E98DA"/>
    <w:lvl w:ilvl="0" w:tplc="24844F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ADA737C"/>
    <w:multiLevelType w:val="hybridMultilevel"/>
    <w:tmpl w:val="23105D94"/>
    <w:lvl w:ilvl="0" w:tplc="3CD66D14">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6" w15:restartNumberingAfterBreak="0">
    <w:nsid w:val="3BAF66AF"/>
    <w:multiLevelType w:val="hybridMultilevel"/>
    <w:tmpl w:val="1128B048"/>
    <w:lvl w:ilvl="0" w:tplc="5A189E84">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178644A"/>
    <w:multiLevelType w:val="hybridMultilevel"/>
    <w:tmpl w:val="6E80822A"/>
    <w:lvl w:ilvl="0" w:tplc="CEF40E92">
      <w:start w:val="1"/>
      <w:numFmt w:val="decimal"/>
      <w:lvlText w:val="（%1）"/>
      <w:lvlJc w:val="left"/>
      <w:pPr>
        <w:ind w:left="1305" w:hanging="735"/>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8" w15:restartNumberingAfterBreak="0">
    <w:nsid w:val="4AF5670F"/>
    <w:multiLevelType w:val="hybridMultilevel"/>
    <w:tmpl w:val="FF1EBE8A"/>
    <w:lvl w:ilvl="0" w:tplc="E89661E4">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15:restartNumberingAfterBreak="0">
    <w:nsid w:val="653E4676"/>
    <w:multiLevelType w:val="hybridMultilevel"/>
    <w:tmpl w:val="B966F5DA"/>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0" w15:restartNumberingAfterBreak="0">
    <w:nsid w:val="689D11AC"/>
    <w:multiLevelType w:val="hybridMultilevel"/>
    <w:tmpl w:val="C8DE785C"/>
    <w:lvl w:ilvl="0" w:tplc="D03C2D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4D016A4"/>
    <w:multiLevelType w:val="hybridMultilevel"/>
    <w:tmpl w:val="060A057E"/>
    <w:lvl w:ilvl="0" w:tplc="20944A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6365310"/>
    <w:multiLevelType w:val="hybridMultilevel"/>
    <w:tmpl w:val="09CC28FA"/>
    <w:lvl w:ilvl="0" w:tplc="85F206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8"/>
  </w:num>
  <w:num w:numId="3">
    <w:abstractNumId w:val="13"/>
  </w:num>
  <w:num w:numId="4">
    <w:abstractNumId w:val="18"/>
  </w:num>
  <w:num w:numId="5">
    <w:abstractNumId w:val="2"/>
  </w:num>
  <w:num w:numId="6">
    <w:abstractNumId w:val="22"/>
  </w:num>
  <w:num w:numId="7">
    <w:abstractNumId w:val="20"/>
  </w:num>
  <w:num w:numId="8">
    <w:abstractNumId w:val="14"/>
  </w:num>
  <w:num w:numId="9">
    <w:abstractNumId w:val="12"/>
  </w:num>
  <w:num w:numId="10">
    <w:abstractNumId w:val="11"/>
  </w:num>
  <w:num w:numId="11">
    <w:abstractNumId w:val="5"/>
  </w:num>
  <w:num w:numId="12">
    <w:abstractNumId w:val="16"/>
  </w:num>
  <w:num w:numId="13">
    <w:abstractNumId w:val="0"/>
  </w:num>
  <w:num w:numId="14">
    <w:abstractNumId w:val="15"/>
  </w:num>
  <w:num w:numId="15">
    <w:abstractNumId w:val="1"/>
  </w:num>
  <w:num w:numId="16">
    <w:abstractNumId w:val="10"/>
  </w:num>
  <w:num w:numId="17">
    <w:abstractNumId w:val="7"/>
  </w:num>
  <w:num w:numId="18">
    <w:abstractNumId w:val="19"/>
  </w:num>
  <w:num w:numId="19">
    <w:abstractNumId w:val="6"/>
  </w:num>
  <w:num w:numId="20">
    <w:abstractNumId w:val="9"/>
  </w:num>
  <w:num w:numId="21">
    <w:abstractNumId w:val="3"/>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5F89"/>
    <w:rsid w:val="00000636"/>
    <w:rsid w:val="00002642"/>
    <w:rsid w:val="00011725"/>
    <w:rsid w:val="0001497C"/>
    <w:rsid w:val="000307CC"/>
    <w:rsid w:val="00030D2D"/>
    <w:rsid w:val="00031070"/>
    <w:rsid w:val="000332C6"/>
    <w:rsid w:val="00035028"/>
    <w:rsid w:val="0004205C"/>
    <w:rsid w:val="00047722"/>
    <w:rsid w:val="00052833"/>
    <w:rsid w:val="00052B33"/>
    <w:rsid w:val="00055F48"/>
    <w:rsid w:val="00067342"/>
    <w:rsid w:val="000715B5"/>
    <w:rsid w:val="000743DC"/>
    <w:rsid w:val="00083CB6"/>
    <w:rsid w:val="00085589"/>
    <w:rsid w:val="00085F45"/>
    <w:rsid w:val="00086A28"/>
    <w:rsid w:val="000870E5"/>
    <w:rsid w:val="00087BB4"/>
    <w:rsid w:val="00093D64"/>
    <w:rsid w:val="00095458"/>
    <w:rsid w:val="000957E6"/>
    <w:rsid w:val="00095FE1"/>
    <w:rsid w:val="00096256"/>
    <w:rsid w:val="00096BFD"/>
    <w:rsid w:val="000A2981"/>
    <w:rsid w:val="000A3E92"/>
    <w:rsid w:val="000A404D"/>
    <w:rsid w:val="000A61E7"/>
    <w:rsid w:val="000B05C5"/>
    <w:rsid w:val="000B48A8"/>
    <w:rsid w:val="000B4CF7"/>
    <w:rsid w:val="000B6322"/>
    <w:rsid w:val="000C2E00"/>
    <w:rsid w:val="000C58B5"/>
    <w:rsid w:val="000C5AC5"/>
    <w:rsid w:val="000C5D0C"/>
    <w:rsid w:val="000C5EC6"/>
    <w:rsid w:val="000C735E"/>
    <w:rsid w:val="000D0A05"/>
    <w:rsid w:val="000D536B"/>
    <w:rsid w:val="000E04C8"/>
    <w:rsid w:val="000E13FE"/>
    <w:rsid w:val="000E157F"/>
    <w:rsid w:val="000E64A9"/>
    <w:rsid w:val="000F3D17"/>
    <w:rsid w:val="000F423F"/>
    <w:rsid w:val="000F5DB1"/>
    <w:rsid w:val="00103F88"/>
    <w:rsid w:val="001051F6"/>
    <w:rsid w:val="00105EAA"/>
    <w:rsid w:val="00106671"/>
    <w:rsid w:val="00106D6E"/>
    <w:rsid w:val="00111DC9"/>
    <w:rsid w:val="00114D47"/>
    <w:rsid w:val="00122FAB"/>
    <w:rsid w:val="001249BB"/>
    <w:rsid w:val="00126D96"/>
    <w:rsid w:val="00133885"/>
    <w:rsid w:val="00136184"/>
    <w:rsid w:val="0013734E"/>
    <w:rsid w:val="0014070E"/>
    <w:rsid w:val="00146F10"/>
    <w:rsid w:val="00147AC0"/>
    <w:rsid w:val="00155F35"/>
    <w:rsid w:val="00156EDC"/>
    <w:rsid w:val="001638C1"/>
    <w:rsid w:val="001646B0"/>
    <w:rsid w:val="001661E7"/>
    <w:rsid w:val="00170AFB"/>
    <w:rsid w:val="001759F8"/>
    <w:rsid w:val="00177298"/>
    <w:rsid w:val="001837EB"/>
    <w:rsid w:val="001857F1"/>
    <w:rsid w:val="001946DB"/>
    <w:rsid w:val="001948E7"/>
    <w:rsid w:val="001958CB"/>
    <w:rsid w:val="00196193"/>
    <w:rsid w:val="001A123F"/>
    <w:rsid w:val="001A1E62"/>
    <w:rsid w:val="001A2524"/>
    <w:rsid w:val="001A7644"/>
    <w:rsid w:val="001B1A55"/>
    <w:rsid w:val="001B33AD"/>
    <w:rsid w:val="001B598D"/>
    <w:rsid w:val="001B6367"/>
    <w:rsid w:val="001B7244"/>
    <w:rsid w:val="001B7E3E"/>
    <w:rsid w:val="001C006B"/>
    <w:rsid w:val="001C1866"/>
    <w:rsid w:val="001C25AD"/>
    <w:rsid w:val="001C3AE3"/>
    <w:rsid w:val="001C757F"/>
    <w:rsid w:val="001E046B"/>
    <w:rsid w:val="001E2C5A"/>
    <w:rsid w:val="001E44FB"/>
    <w:rsid w:val="001E4667"/>
    <w:rsid w:val="001F1527"/>
    <w:rsid w:val="001F2454"/>
    <w:rsid w:val="001F384E"/>
    <w:rsid w:val="001F7172"/>
    <w:rsid w:val="001F7873"/>
    <w:rsid w:val="00203EDC"/>
    <w:rsid w:val="00204CAF"/>
    <w:rsid w:val="00206505"/>
    <w:rsid w:val="00211DFD"/>
    <w:rsid w:val="0021243C"/>
    <w:rsid w:val="00212814"/>
    <w:rsid w:val="002205BD"/>
    <w:rsid w:val="00224CE0"/>
    <w:rsid w:val="002254CF"/>
    <w:rsid w:val="0022728B"/>
    <w:rsid w:val="00231C80"/>
    <w:rsid w:val="00232773"/>
    <w:rsid w:val="00242FF0"/>
    <w:rsid w:val="00243E0F"/>
    <w:rsid w:val="0024756C"/>
    <w:rsid w:val="002518EB"/>
    <w:rsid w:val="00253D72"/>
    <w:rsid w:val="00254384"/>
    <w:rsid w:val="00264E4C"/>
    <w:rsid w:val="00267461"/>
    <w:rsid w:val="00267951"/>
    <w:rsid w:val="00270CBC"/>
    <w:rsid w:val="002711CC"/>
    <w:rsid w:val="00272636"/>
    <w:rsid w:val="00273936"/>
    <w:rsid w:val="002744C6"/>
    <w:rsid w:val="0027484F"/>
    <w:rsid w:val="002752DB"/>
    <w:rsid w:val="00280CD9"/>
    <w:rsid w:val="00284254"/>
    <w:rsid w:val="00284FFF"/>
    <w:rsid w:val="0028567B"/>
    <w:rsid w:val="00290DB0"/>
    <w:rsid w:val="0029524D"/>
    <w:rsid w:val="002969A7"/>
    <w:rsid w:val="00297291"/>
    <w:rsid w:val="002A038E"/>
    <w:rsid w:val="002A4867"/>
    <w:rsid w:val="002A7EEA"/>
    <w:rsid w:val="002B0912"/>
    <w:rsid w:val="002B1DA6"/>
    <w:rsid w:val="002C3B28"/>
    <w:rsid w:val="002C5009"/>
    <w:rsid w:val="002C7F04"/>
    <w:rsid w:val="002D5A40"/>
    <w:rsid w:val="002E1D46"/>
    <w:rsid w:val="002E557A"/>
    <w:rsid w:val="002E6794"/>
    <w:rsid w:val="002E6B81"/>
    <w:rsid w:val="002F1308"/>
    <w:rsid w:val="002F216B"/>
    <w:rsid w:val="00307602"/>
    <w:rsid w:val="00307FAA"/>
    <w:rsid w:val="00314185"/>
    <w:rsid w:val="00315653"/>
    <w:rsid w:val="00320B98"/>
    <w:rsid w:val="00326953"/>
    <w:rsid w:val="00327FDD"/>
    <w:rsid w:val="0033274E"/>
    <w:rsid w:val="003328E9"/>
    <w:rsid w:val="003408A8"/>
    <w:rsid w:val="00344F4A"/>
    <w:rsid w:val="00345E2F"/>
    <w:rsid w:val="0034613E"/>
    <w:rsid w:val="00346A37"/>
    <w:rsid w:val="00351BF0"/>
    <w:rsid w:val="00355F57"/>
    <w:rsid w:val="003567D0"/>
    <w:rsid w:val="00356861"/>
    <w:rsid w:val="003609F0"/>
    <w:rsid w:val="00361344"/>
    <w:rsid w:val="003648A0"/>
    <w:rsid w:val="00367046"/>
    <w:rsid w:val="003713E2"/>
    <w:rsid w:val="00391B05"/>
    <w:rsid w:val="003922CF"/>
    <w:rsid w:val="003928C1"/>
    <w:rsid w:val="00395B63"/>
    <w:rsid w:val="003966FF"/>
    <w:rsid w:val="003A5BBB"/>
    <w:rsid w:val="003B01D4"/>
    <w:rsid w:val="003B0CE2"/>
    <w:rsid w:val="003B2EE6"/>
    <w:rsid w:val="003B6746"/>
    <w:rsid w:val="003C1BDC"/>
    <w:rsid w:val="003C3EE0"/>
    <w:rsid w:val="003D3C21"/>
    <w:rsid w:val="003D4268"/>
    <w:rsid w:val="003D59F7"/>
    <w:rsid w:val="003E11BB"/>
    <w:rsid w:val="003E5EAD"/>
    <w:rsid w:val="003E74BC"/>
    <w:rsid w:val="003E74F4"/>
    <w:rsid w:val="003F080B"/>
    <w:rsid w:val="003F0DC6"/>
    <w:rsid w:val="003F43F8"/>
    <w:rsid w:val="003F49FD"/>
    <w:rsid w:val="003F5F6F"/>
    <w:rsid w:val="00402466"/>
    <w:rsid w:val="0041288B"/>
    <w:rsid w:val="00422704"/>
    <w:rsid w:val="00424B99"/>
    <w:rsid w:val="00431849"/>
    <w:rsid w:val="00437412"/>
    <w:rsid w:val="00442E2B"/>
    <w:rsid w:val="00444DCF"/>
    <w:rsid w:val="00444E7D"/>
    <w:rsid w:val="004508E3"/>
    <w:rsid w:val="004521FB"/>
    <w:rsid w:val="00466ABD"/>
    <w:rsid w:val="00466DDA"/>
    <w:rsid w:val="00472A9E"/>
    <w:rsid w:val="00475033"/>
    <w:rsid w:val="0048067F"/>
    <w:rsid w:val="00483CEB"/>
    <w:rsid w:val="004851A7"/>
    <w:rsid w:val="00485FAA"/>
    <w:rsid w:val="0049751C"/>
    <w:rsid w:val="00497A5D"/>
    <w:rsid w:val="004B2104"/>
    <w:rsid w:val="004B22A4"/>
    <w:rsid w:val="004C0F69"/>
    <w:rsid w:val="004C2BC8"/>
    <w:rsid w:val="004C32B4"/>
    <w:rsid w:val="004D3B1A"/>
    <w:rsid w:val="004D4D1A"/>
    <w:rsid w:val="004D601E"/>
    <w:rsid w:val="004E0684"/>
    <w:rsid w:val="004E183B"/>
    <w:rsid w:val="004E1F02"/>
    <w:rsid w:val="004E73DC"/>
    <w:rsid w:val="004F242D"/>
    <w:rsid w:val="004F39C8"/>
    <w:rsid w:val="004F69D7"/>
    <w:rsid w:val="00501C76"/>
    <w:rsid w:val="00503437"/>
    <w:rsid w:val="00505F30"/>
    <w:rsid w:val="00506174"/>
    <w:rsid w:val="00507488"/>
    <w:rsid w:val="00521024"/>
    <w:rsid w:val="005213A3"/>
    <w:rsid w:val="005225E8"/>
    <w:rsid w:val="00525D64"/>
    <w:rsid w:val="0054064F"/>
    <w:rsid w:val="00544C33"/>
    <w:rsid w:val="0055061E"/>
    <w:rsid w:val="00551384"/>
    <w:rsid w:val="00556713"/>
    <w:rsid w:val="00561BA3"/>
    <w:rsid w:val="00562BE6"/>
    <w:rsid w:val="0056389E"/>
    <w:rsid w:val="00567AC0"/>
    <w:rsid w:val="00570A4E"/>
    <w:rsid w:val="00571FF6"/>
    <w:rsid w:val="005778F4"/>
    <w:rsid w:val="00583B00"/>
    <w:rsid w:val="00587D5C"/>
    <w:rsid w:val="0059079A"/>
    <w:rsid w:val="005A2807"/>
    <w:rsid w:val="005A6F47"/>
    <w:rsid w:val="005A7A71"/>
    <w:rsid w:val="005B4BC7"/>
    <w:rsid w:val="005B66B4"/>
    <w:rsid w:val="005C4EED"/>
    <w:rsid w:val="005C5F4B"/>
    <w:rsid w:val="005C6A4F"/>
    <w:rsid w:val="005C7544"/>
    <w:rsid w:val="005C773B"/>
    <w:rsid w:val="005D0A36"/>
    <w:rsid w:val="005D0D1D"/>
    <w:rsid w:val="005D691A"/>
    <w:rsid w:val="005E2C15"/>
    <w:rsid w:val="005E4C22"/>
    <w:rsid w:val="005F0F28"/>
    <w:rsid w:val="005F1BFF"/>
    <w:rsid w:val="005F3687"/>
    <w:rsid w:val="006021AF"/>
    <w:rsid w:val="006047D8"/>
    <w:rsid w:val="00604C8B"/>
    <w:rsid w:val="0061240D"/>
    <w:rsid w:val="00615191"/>
    <w:rsid w:val="00617221"/>
    <w:rsid w:val="00633E19"/>
    <w:rsid w:val="00636FD3"/>
    <w:rsid w:val="00640AF6"/>
    <w:rsid w:val="0065121A"/>
    <w:rsid w:val="006518DE"/>
    <w:rsid w:val="00655085"/>
    <w:rsid w:val="006601AE"/>
    <w:rsid w:val="0066778B"/>
    <w:rsid w:val="00675506"/>
    <w:rsid w:val="006771F3"/>
    <w:rsid w:val="00681FF3"/>
    <w:rsid w:val="00683261"/>
    <w:rsid w:val="00691105"/>
    <w:rsid w:val="006931E8"/>
    <w:rsid w:val="00693C63"/>
    <w:rsid w:val="00694084"/>
    <w:rsid w:val="0069579C"/>
    <w:rsid w:val="00695A91"/>
    <w:rsid w:val="00696091"/>
    <w:rsid w:val="006A6DC9"/>
    <w:rsid w:val="006B1987"/>
    <w:rsid w:val="006B35A3"/>
    <w:rsid w:val="006B38BC"/>
    <w:rsid w:val="006C2EBD"/>
    <w:rsid w:val="006C57F7"/>
    <w:rsid w:val="006C6116"/>
    <w:rsid w:val="006C6885"/>
    <w:rsid w:val="006C6A57"/>
    <w:rsid w:val="006D01AF"/>
    <w:rsid w:val="006D2FCF"/>
    <w:rsid w:val="006D3E7F"/>
    <w:rsid w:val="006E1662"/>
    <w:rsid w:val="006E192E"/>
    <w:rsid w:val="006E2CEC"/>
    <w:rsid w:val="006E3868"/>
    <w:rsid w:val="006F3BFE"/>
    <w:rsid w:val="006F74AD"/>
    <w:rsid w:val="00704D7A"/>
    <w:rsid w:val="00706849"/>
    <w:rsid w:val="00720215"/>
    <w:rsid w:val="00723C42"/>
    <w:rsid w:val="00724F05"/>
    <w:rsid w:val="00725B16"/>
    <w:rsid w:val="00733EB8"/>
    <w:rsid w:val="00734001"/>
    <w:rsid w:val="0073639D"/>
    <w:rsid w:val="00736C6B"/>
    <w:rsid w:val="00740408"/>
    <w:rsid w:val="00741329"/>
    <w:rsid w:val="00743DEE"/>
    <w:rsid w:val="007463F3"/>
    <w:rsid w:val="00765233"/>
    <w:rsid w:val="00777D07"/>
    <w:rsid w:val="00780674"/>
    <w:rsid w:val="007810C8"/>
    <w:rsid w:val="00783C1D"/>
    <w:rsid w:val="00787341"/>
    <w:rsid w:val="00787597"/>
    <w:rsid w:val="007909F9"/>
    <w:rsid w:val="00790A22"/>
    <w:rsid w:val="00791016"/>
    <w:rsid w:val="00792705"/>
    <w:rsid w:val="00794F3D"/>
    <w:rsid w:val="007A0840"/>
    <w:rsid w:val="007A1681"/>
    <w:rsid w:val="007A2A03"/>
    <w:rsid w:val="007A529D"/>
    <w:rsid w:val="007B08FA"/>
    <w:rsid w:val="007B2D9C"/>
    <w:rsid w:val="007B3A6E"/>
    <w:rsid w:val="007B3BD8"/>
    <w:rsid w:val="007B51A0"/>
    <w:rsid w:val="007B5C9C"/>
    <w:rsid w:val="007B6039"/>
    <w:rsid w:val="007B663F"/>
    <w:rsid w:val="007B7084"/>
    <w:rsid w:val="007B7DB6"/>
    <w:rsid w:val="007C00C3"/>
    <w:rsid w:val="007C555F"/>
    <w:rsid w:val="007C70D1"/>
    <w:rsid w:val="007D2AA8"/>
    <w:rsid w:val="007E3439"/>
    <w:rsid w:val="007E37BD"/>
    <w:rsid w:val="007E441F"/>
    <w:rsid w:val="007E459A"/>
    <w:rsid w:val="007E6FEF"/>
    <w:rsid w:val="007E785B"/>
    <w:rsid w:val="007E7D01"/>
    <w:rsid w:val="00800E3E"/>
    <w:rsid w:val="00805707"/>
    <w:rsid w:val="00812E1E"/>
    <w:rsid w:val="00815417"/>
    <w:rsid w:val="008324DD"/>
    <w:rsid w:val="00834AED"/>
    <w:rsid w:val="00835ADE"/>
    <w:rsid w:val="0084119A"/>
    <w:rsid w:val="0084317F"/>
    <w:rsid w:val="00844922"/>
    <w:rsid w:val="00846D26"/>
    <w:rsid w:val="00850615"/>
    <w:rsid w:val="00851338"/>
    <w:rsid w:val="00852E93"/>
    <w:rsid w:val="0085753C"/>
    <w:rsid w:val="008609B6"/>
    <w:rsid w:val="0086125F"/>
    <w:rsid w:val="00861AF5"/>
    <w:rsid w:val="00861E99"/>
    <w:rsid w:val="008745FE"/>
    <w:rsid w:val="00877A7E"/>
    <w:rsid w:val="008843C7"/>
    <w:rsid w:val="00884C71"/>
    <w:rsid w:val="00890A08"/>
    <w:rsid w:val="008B15B9"/>
    <w:rsid w:val="008B53BE"/>
    <w:rsid w:val="008B573A"/>
    <w:rsid w:val="008B5BC1"/>
    <w:rsid w:val="008C3E2A"/>
    <w:rsid w:val="008C5531"/>
    <w:rsid w:val="008C6782"/>
    <w:rsid w:val="008D1091"/>
    <w:rsid w:val="008D162C"/>
    <w:rsid w:val="008D18AA"/>
    <w:rsid w:val="008E09D0"/>
    <w:rsid w:val="008E3E0A"/>
    <w:rsid w:val="008E76AC"/>
    <w:rsid w:val="008F3701"/>
    <w:rsid w:val="008F6122"/>
    <w:rsid w:val="00901358"/>
    <w:rsid w:val="00902425"/>
    <w:rsid w:val="00911F90"/>
    <w:rsid w:val="009123E3"/>
    <w:rsid w:val="00913801"/>
    <w:rsid w:val="00917008"/>
    <w:rsid w:val="00920E98"/>
    <w:rsid w:val="00921186"/>
    <w:rsid w:val="00921453"/>
    <w:rsid w:val="009236B4"/>
    <w:rsid w:val="009243BA"/>
    <w:rsid w:val="00924437"/>
    <w:rsid w:val="009262C8"/>
    <w:rsid w:val="00927D2B"/>
    <w:rsid w:val="00930B2B"/>
    <w:rsid w:val="00953141"/>
    <w:rsid w:val="00953155"/>
    <w:rsid w:val="009563FC"/>
    <w:rsid w:val="00963662"/>
    <w:rsid w:val="009678D2"/>
    <w:rsid w:val="009723FE"/>
    <w:rsid w:val="00972645"/>
    <w:rsid w:val="00974EBC"/>
    <w:rsid w:val="009801C6"/>
    <w:rsid w:val="00983CC6"/>
    <w:rsid w:val="00985A5B"/>
    <w:rsid w:val="00987014"/>
    <w:rsid w:val="00990154"/>
    <w:rsid w:val="00990FE3"/>
    <w:rsid w:val="00991987"/>
    <w:rsid w:val="00991B6F"/>
    <w:rsid w:val="009921C8"/>
    <w:rsid w:val="00992AF1"/>
    <w:rsid w:val="009A1562"/>
    <w:rsid w:val="009A24CE"/>
    <w:rsid w:val="009A670F"/>
    <w:rsid w:val="009B5CE5"/>
    <w:rsid w:val="009C2F6B"/>
    <w:rsid w:val="009D21B0"/>
    <w:rsid w:val="009D2BE4"/>
    <w:rsid w:val="009E571B"/>
    <w:rsid w:val="009E6000"/>
    <w:rsid w:val="009F4039"/>
    <w:rsid w:val="009F6696"/>
    <w:rsid w:val="00A00DBB"/>
    <w:rsid w:val="00A024A9"/>
    <w:rsid w:val="00A02DC5"/>
    <w:rsid w:val="00A12072"/>
    <w:rsid w:val="00A14F22"/>
    <w:rsid w:val="00A179A9"/>
    <w:rsid w:val="00A21CFB"/>
    <w:rsid w:val="00A31019"/>
    <w:rsid w:val="00A40824"/>
    <w:rsid w:val="00A4114F"/>
    <w:rsid w:val="00A479DF"/>
    <w:rsid w:val="00A55C7B"/>
    <w:rsid w:val="00A618B0"/>
    <w:rsid w:val="00A64DF8"/>
    <w:rsid w:val="00A655A5"/>
    <w:rsid w:val="00A65D4D"/>
    <w:rsid w:val="00A66A9E"/>
    <w:rsid w:val="00A71E1C"/>
    <w:rsid w:val="00A72464"/>
    <w:rsid w:val="00A72CE9"/>
    <w:rsid w:val="00A739B6"/>
    <w:rsid w:val="00A84368"/>
    <w:rsid w:val="00A84C61"/>
    <w:rsid w:val="00A85029"/>
    <w:rsid w:val="00A909EC"/>
    <w:rsid w:val="00A927FA"/>
    <w:rsid w:val="00A95276"/>
    <w:rsid w:val="00AA125C"/>
    <w:rsid w:val="00AA38B5"/>
    <w:rsid w:val="00AA3D44"/>
    <w:rsid w:val="00AA4AD5"/>
    <w:rsid w:val="00AA5853"/>
    <w:rsid w:val="00AB2F3D"/>
    <w:rsid w:val="00AB42FD"/>
    <w:rsid w:val="00AB505E"/>
    <w:rsid w:val="00AC1186"/>
    <w:rsid w:val="00AC2BDC"/>
    <w:rsid w:val="00AC5564"/>
    <w:rsid w:val="00AC6238"/>
    <w:rsid w:val="00AD5B87"/>
    <w:rsid w:val="00AD7ECD"/>
    <w:rsid w:val="00AE0548"/>
    <w:rsid w:val="00AE2986"/>
    <w:rsid w:val="00AF0273"/>
    <w:rsid w:val="00B004EE"/>
    <w:rsid w:val="00B0177C"/>
    <w:rsid w:val="00B02C71"/>
    <w:rsid w:val="00B02F43"/>
    <w:rsid w:val="00B12E7B"/>
    <w:rsid w:val="00B1798F"/>
    <w:rsid w:val="00B238FD"/>
    <w:rsid w:val="00B2476F"/>
    <w:rsid w:val="00B25CD6"/>
    <w:rsid w:val="00B27C50"/>
    <w:rsid w:val="00B30BB4"/>
    <w:rsid w:val="00B34844"/>
    <w:rsid w:val="00B37FA4"/>
    <w:rsid w:val="00B4409D"/>
    <w:rsid w:val="00B46D3F"/>
    <w:rsid w:val="00B46E4D"/>
    <w:rsid w:val="00B479E6"/>
    <w:rsid w:val="00B50288"/>
    <w:rsid w:val="00B50E8A"/>
    <w:rsid w:val="00B57560"/>
    <w:rsid w:val="00B6014D"/>
    <w:rsid w:val="00B616B8"/>
    <w:rsid w:val="00B638FB"/>
    <w:rsid w:val="00B63DF5"/>
    <w:rsid w:val="00B70568"/>
    <w:rsid w:val="00B7291E"/>
    <w:rsid w:val="00B75260"/>
    <w:rsid w:val="00B76A25"/>
    <w:rsid w:val="00B812E2"/>
    <w:rsid w:val="00B82AA4"/>
    <w:rsid w:val="00B85794"/>
    <w:rsid w:val="00B874AF"/>
    <w:rsid w:val="00B876C2"/>
    <w:rsid w:val="00B93FBE"/>
    <w:rsid w:val="00B97B39"/>
    <w:rsid w:val="00BA0DB9"/>
    <w:rsid w:val="00BA32F1"/>
    <w:rsid w:val="00BA3CF5"/>
    <w:rsid w:val="00BB1B29"/>
    <w:rsid w:val="00BB1C0F"/>
    <w:rsid w:val="00BB2979"/>
    <w:rsid w:val="00BB338E"/>
    <w:rsid w:val="00BB3A26"/>
    <w:rsid w:val="00BB4280"/>
    <w:rsid w:val="00BB4A86"/>
    <w:rsid w:val="00BB5162"/>
    <w:rsid w:val="00BC1BE1"/>
    <w:rsid w:val="00BC33BF"/>
    <w:rsid w:val="00BC6FA3"/>
    <w:rsid w:val="00BD1944"/>
    <w:rsid w:val="00BD317D"/>
    <w:rsid w:val="00BD3A68"/>
    <w:rsid w:val="00BE2506"/>
    <w:rsid w:val="00BE55EB"/>
    <w:rsid w:val="00BF5CB3"/>
    <w:rsid w:val="00BF602D"/>
    <w:rsid w:val="00BF77A5"/>
    <w:rsid w:val="00C0701B"/>
    <w:rsid w:val="00C10AA6"/>
    <w:rsid w:val="00C10C4C"/>
    <w:rsid w:val="00C27359"/>
    <w:rsid w:val="00C312EB"/>
    <w:rsid w:val="00C317CC"/>
    <w:rsid w:val="00C35A0C"/>
    <w:rsid w:val="00C37C51"/>
    <w:rsid w:val="00C40954"/>
    <w:rsid w:val="00C46047"/>
    <w:rsid w:val="00C5136B"/>
    <w:rsid w:val="00C51727"/>
    <w:rsid w:val="00C56C32"/>
    <w:rsid w:val="00C64882"/>
    <w:rsid w:val="00C6563F"/>
    <w:rsid w:val="00C66152"/>
    <w:rsid w:val="00C73D68"/>
    <w:rsid w:val="00C74BF5"/>
    <w:rsid w:val="00C76E6E"/>
    <w:rsid w:val="00C804CC"/>
    <w:rsid w:val="00C814F7"/>
    <w:rsid w:val="00C845C3"/>
    <w:rsid w:val="00C855B2"/>
    <w:rsid w:val="00C9176B"/>
    <w:rsid w:val="00C93D52"/>
    <w:rsid w:val="00CA33B0"/>
    <w:rsid w:val="00CA3581"/>
    <w:rsid w:val="00CA638B"/>
    <w:rsid w:val="00CA7791"/>
    <w:rsid w:val="00CB239A"/>
    <w:rsid w:val="00CB3822"/>
    <w:rsid w:val="00CB4B56"/>
    <w:rsid w:val="00CB5037"/>
    <w:rsid w:val="00CB5F89"/>
    <w:rsid w:val="00CC358E"/>
    <w:rsid w:val="00CC3B04"/>
    <w:rsid w:val="00CD00C0"/>
    <w:rsid w:val="00CD3A75"/>
    <w:rsid w:val="00CD512E"/>
    <w:rsid w:val="00CD51AC"/>
    <w:rsid w:val="00CD51E3"/>
    <w:rsid w:val="00CD53E6"/>
    <w:rsid w:val="00CD663D"/>
    <w:rsid w:val="00CE277B"/>
    <w:rsid w:val="00CE417F"/>
    <w:rsid w:val="00CE47B1"/>
    <w:rsid w:val="00CE7514"/>
    <w:rsid w:val="00CE78B2"/>
    <w:rsid w:val="00CF1C05"/>
    <w:rsid w:val="00CF2EFC"/>
    <w:rsid w:val="00CF3440"/>
    <w:rsid w:val="00CF4AA3"/>
    <w:rsid w:val="00CF4E2E"/>
    <w:rsid w:val="00CF66BC"/>
    <w:rsid w:val="00CF79FC"/>
    <w:rsid w:val="00CF7ED9"/>
    <w:rsid w:val="00D0332E"/>
    <w:rsid w:val="00D03EF4"/>
    <w:rsid w:val="00D108D6"/>
    <w:rsid w:val="00D13879"/>
    <w:rsid w:val="00D17086"/>
    <w:rsid w:val="00D2639E"/>
    <w:rsid w:val="00D300F1"/>
    <w:rsid w:val="00D35530"/>
    <w:rsid w:val="00D37C6A"/>
    <w:rsid w:val="00D406A1"/>
    <w:rsid w:val="00D40B31"/>
    <w:rsid w:val="00D41C6B"/>
    <w:rsid w:val="00D44C10"/>
    <w:rsid w:val="00D471C7"/>
    <w:rsid w:val="00D47B22"/>
    <w:rsid w:val="00D552C1"/>
    <w:rsid w:val="00D562EC"/>
    <w:rsid w:val="00D6349B"/>
    <w:rsid w:val="00D641AB"/>
    <w:rsid w:val="00D6592B"/>
    <w:rsid w:val="00D7214D"/>
    <w:rsid w:val="00D77B9C"/>
    <w:rsid w:val="00D81893"/>
    <w:rsid w:val="00D860C0"/>
    <w:rsid w:val="00D90246"/>
    <w:rsid w:val="00DA0EEC"/>
    <w:rsid w:val="00DA6E0F"/>
    <w:rsid w:val="00DC34E1"/>
    <w:rsid w:val="00DC3ACA"/>
    <w:rsid w:val="00DC41C5"/>
    <w:rsid w:val="00DC4BA6"/>
    <w:rsid w:val="00DC6399"/>
    <w:rsid w:val="00DC6D7C"/>
    <w:rsid w:val="00DC6F8E"/>
    <w:rsid w:val="00DC7657"/>
    <w:rsid w:val="00DD04F0"/>
    <w:rsid w:val="00DD0CD9"/>
    <w:rsid w:val="00DD1B3F"/>
    <w:rsid w:val="00DD202E"/>
    <w:rsid w:val="00DD2F80"/>
    <w:rsid w:val="00DD35E9"/>
    <w:rsid w:val="00DE0C83"/>
    <w:rsid w:val="00DE4939"/>
    <w:rsid w:val="00DE7E9F"/>
    <w:rsid w:val="00DF1137"/>
    <w:rsid w:val="00DF51AA"/>
    <w:rsid w:val="00DF594F"/>
    <w:rsid w:val="00E02545"/>
    <w:rsid w:val="00E126CA"/>
    <w:rsid w:val="00E12EEE"/>
    <w:rsid w:val="00E13E1B"/>
    <w:rsid w:val="00E17514"/>
    <w:rsid w:val="00E30631"/>
    <w:rsid w:val="00E36E44"/>
    <w:rsid w:val="00E41405"/>
    <w:rsid w:val="00E457A0"/>
    <w:rsid w:val="00E56B95"/>
    <w:rsid w:val="00E5706E"/>
    <w:rsid w:val="00E601F7"/>
    <w:rsid w:val="00E602DD"/>
    <w:rsid w:val="00E76974"/>
    <w:rsid w:val="00E774FC"/>
    <w:rsid w:val="00E81A29"/>
    <w:rsid w:val="00E82470"/>
    <w:rsid w:val="00E870E3"/>
    <w:rsid w:val="00E875E8"/>
    <w:rsid w:val="00E90874"/>
    <w:rsid w:val="00E93903"/>
    <w:rsid w:val="00E939C1"/>
    <w:rsid w:val="00EB4F73"/>
    <w:rsid w:val="00EC0213"/>
    <w:rsid w:val="00EC1717"/>
    <w:rsid w:val="00EC22E9"/>
    <w:rsid w:val="00EC7985"/>
    <w:rsid w:val="00ED1CFB"/>
    <w:rsid w:val="00ED2DF9"/>
    <w:rsid w:val="00EE307E"/>
    <w:rsid w:val="00EE7DF9"/>
    <w:rsid w:val="00EF0195"/>
    <w:rsid w:val="00EF0291"/>
    <w:rsid w:val="00EF12C4"/>
    <w:rsid w:val="00EF348F"/>
    <w:rsid w:val="00F02CE5"/>
    <w:rsid w:val="00F03071"/>
    <w:rsid w:val="00F05664"/>
    <w:rsid w:val="00F104C5"/>
    <w:rsid w:val="00F10989"/>
    <w:rsid w:val="00F10C52"/>
    <w:rsid w:val="00F12F82"/>
    <w:rsid w:val="00F15B3D"/>
    <w:rsid w:val="00F17507"/>
    <w:rsid w:val="00F20157"/>
    <w:rsid w:val="00F229EC"/>
    <w:rsid w:val="00F24205"/>
    <w:rsid w:val="00F262E9"/>
    <w:rsid w:val="00F3063A"/>
    <w:rsid w:val="00F31D43"/>
    <w:rsid w:val="00F34873"/>
    <w:rsid w:val="00F375A9"/>
    <w:rsid w:val="00F423D4"/>
    <w:rsid w:val="00F428CA"/>
    <w:rsid w:val="00F42A54"/>
    <w:rsid w:val="00F44307"/>
    <w:rsid w:val="00F4542B"/>
    <w:rsid w:val="00F53354"/>
    <w:rsid w:val="00F5339E"/>
    <w:rsid w:val="00F810B2"/>
    <w:rsid w:val="00F868D7"/>
    <w:rsid w:val="00F903A9"/>
    <w:rsid w:val="00F950FA"/>
    <w:rsid w:val="00F95176"/>
    <w:rsid w:val="00F968AF"/>
    <w:rsid w:val="00F96E54"/>
    <w:rsid w:val="00FA5C72"/>
    <w:rsid w:val="00FB2C6A"/>
    <w:rsid w:val="00FC3A86"/>
    <w:rsid w:val="00FD10B8"/>
    <w:rsid w:val="00FD4AFE"/>
    <w:rsid w:val="00FD6559"/>
    <w:rsid w:val="00FE0FB5"/>
    <w:rsid w:val="00FF4CD0"/>
    <w:rsid w:val="00FF5715"/>
    <w:rsid w:val="00FF6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0EF810-5170-4F44-BB8C-19DADEDC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2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683261"/>
    <w:pPr>
      <w:tabs>
        <w:tab w:val="center" w:pos="4153"/>
        <w:tab w:val="right" w:pos="8306"/>
      </w:tabs>
      <w:snapToGrid w:val="0"/>
      <w:jc w:val="left"/>
    </w:pPr>
    <w:rPr>
      <w:sz w:val="18"/>
      <w:szCs w:val="18"/>
    </w:rPr>
  </w:style>
  <w:style w:type="character" w:customStyle="1" w:styleId="Char">
    <w:name w:val="页脚 Char"/>
    <w:basedOn w:val="a0"/>
    <w:link w:val="a3"/>
    <w:uiPriority w:val="99"/>
    <w:rsid w:val="00683261"/>
    <w:rPr>
      <w:rFonts w:ascii="Times New Roman" w:eastAsia="宋体" w:hAnsi="Times New Roman" w:cs="Times New Roman"/>
      <w:sz w:val="18"/>
      <w:szCs w:val="18"/>
    </w:rPr>
  </w:style>
  <w:style w:type="character" w:styleId="a4">
    <w:name w:val="page number"/>
    <w:basedOn w:val="a0"/>
    <w:rsid w:val="00683261"/>
  </w:style>
  <w:style w:type="paragraph" w:customStyle="1" w:styleId="CharCharCharChar">
    <w:name w:val="Char Char Char Char"/>
    <w:basedOn w:val="a"/>
    <w:rsid w:val="00683261"/>
    <w:rPr>
      <w:rFonts w:ascii="Tahoma" w:hAnsi="Tahoma"/>
      <w:sz w:val="24"/>
      <w:szCs w:val="20"/>
    </w:rPr>
  </w:style>
  <w:style w:type="paragraph" w:styleId="a5">
    <w:name w:val="List Paragraph"/>
    <w:basedOn w:val="a"/>
    <w:uiPriority w:val="34"/>
    <w:qFormat/>
    <w:rsid w:val="003A5BBB"/>
    <w:pPr>
      <w:ind w:firstLineChars="200" w:firstLine="420"/>
    </w:pPr>
  </w:style>
  <w:style w:type="paragraph" w:styleId="a6">
    <w:name w:val="header"/>
    <w:basedOn w:val="a"/>
    <w:link w:val="Char0"/>
    <w:uiPriority w:val="99"/>
    <w:unhideWhenUsed/>
    <w:rsid w:val="00055F4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55F48"/>
    <w:rPr>
      <w:rFonts w:ascii="Times New Roman" w:eastAsia="宋体" w:hAnsi="Times New Roman" w:cs="Times New Roman"/>
      <w:sz w:val="18"/>
      <w:szCs w:val="18"/>
    </w:rPr>
  </w:style>
  <w:style w:type="table" w:styleId="a7">
    <w:name w:val="Table Grid"/>
    <w:basedOn w:val="a1"/>
    <w:uiPriority w:val="39"/>
    <w:rsid w:val="00BD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497A5D"/>
    <w:rPr>
      <w:sz w:val="18"/>
      <w:szCs w:val="18"/>
    </w:rPr>
  </w:style>
  <w:style w:type="character" w:customStyle="1" w:styleId="Char1">
    <w:name w:val="批注框文本 Char"/>
    <w:basedOn w:val="a0"/>
    <w:link w:val="a8"/>
    <w:uiPriority w:val="99"/>
    <w:semiHidden/>
    <w:rsid w:val="00497A5D"/>
    <w:rPr>
      <w:rFonts w:ascii="Times New Roman" w:eastAsia="宋体" w:hAnsi="Times New Roman" w:cs="Times New Roman"/>
      <w:sz w:val="18"/>
      <w:szCs w:val="18"/>
    </w:rPr>
  </w:style>
  <w:style w:type="character" w:styleId="a9">
    <w:name w:val="annotation reference"/>
    <w:basedOn w:val="a0"/>
    <w:uiPriority w:val="99"/>
    <w:semiHidden/>
    <w:unhideWhenUsed/>
    <w:rsid w:val="000E04C8"/>
    <w:rPr>
      <w:sz w:val="21"/>
      <w:szCs w:val="21"/>
    </w:rPr>
  </w:style>
  <w:style w:type="paragraph" w:styleId="aa">
    <w:name w:val="annotation text"/>
    <w:basedOn w:val="a"/>
    <w:link w:val="Char2"/>
    <w:uiPriority w:val="99"/>
    <w:semiHidden/>
    <w:unhideWhenUsed/>
    <w:rsid w:val="000E04C8"/>
    <w:pPr>
      <w:jc w:val="left"/>
    </w:pPr>
  </w:style>
  <w:style w:type="character" w:customStyle="1" w:styleId="Char2">
    <w:name w:val="批注文字 Char"/>
    <w:basedOn w:val="a0"/>
    <w:link w:val="aa"/>
    <w:uiPriority w:val="99"/>
    <w:semiHidden/>
    <w:rsid w:val="000E04C8"/>
    <w:rPr>
      <w:rFonts w:ascii="Times New Roman" w:eastAsia="宋体" w:hAnsi="Times New Roman" w:cs="Times New Roman"/>
      <w:szCs w:val="24"/>
    </w:rPr>
  </w:style>
  <w:style w:type="paragraph" w:styleId="ab">
    <w:name w:val="Revision"/>
    <w:hidden/>
    <w:uiPriority w:val="99"/>
    <w:semiHidden/>
    <w:rsid w:val="00BC1BE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559">
      <w:bodyDiv w:val="1"/>
      <w:marLeft w:val="0"/>
      <w:marRight w:val="0"/>
      <w:marTop w:val="0"/>
      <w:marBottom w:val="0"/>
      <w:divBdr>
        <w:top w:val="none" w:sz="0" w:space="0" w:color="auto"/>
        <w:left w:val="none" w:sz="0" w:space="0" w:color="auto"/>
        <w:bottom w:val="none" w:sz="0" w:space="0" w:color="auto"/>
        <w:right w:val="none" w:sz="0" w:space="0" w:color="auto"/>
      </w:divBdr>
    </w:div>
    <w:div w:id="910121990">
      <w:bodyDiv w:val="1"/>
      <w:marLeft w:val="0"/>
      <w:marRight w:val="0"/>
      <w:marTop w:val="0"/>
      <w:marBottom w:val="0"/>
      <w:divBdr>
        <w:top w:val="none" w:sz="0" w:space="0" w:color="auto"/>
        <w:left w:val="none" w:sz="0" w:space="0" w:color="auto"/>
        <w:bottom w:val="none" w:sz="0" w:space="0" w:color="auto"/>
        <w:right w:val="none" w:sz="0" w:space="0" w:color="auto"/>
      </w:divBdr>
    </w:div>
    <w:div w:id="1185748467">
      <w:bodyDiv w:val="1"/>
      <w:marLeft w:val="0"/>
      <w:marRight w:val="0"/>
      <w:marTop w:val="0"/>
      <w:marBottom w:val="0"/>
      <w:divBdr>
        <w:top w:val="none" w:sz="0" w:space="0" w:color="auto"/>
        <w:left w:val="none" w:sz="0" w:space="0" w:color="auto"/>
        <w:bottom w:val="none" w:sz="0" w:space="0" w:color="auto"/>
        <w:right w:val="none" w:sz="0" w:space="0" w:color="auto"/>
      </w:divBdr>
    </w:div>
    <w:div w:id="1269389296">
      <w:bodyDiv w:val="1"/>
      <w:marLeft w:val="0"/>
      <w:marRight w:val="0"/>
      <w:marTop w:val="0"/>
      <w:marBottom w:val="0"/>
      <w:divBdr>
        <w:top w:val="none" w:sz="0" w:space="0" w:color="auto"/>
        <w:left w:val="none" w:sz="0" w:space="0" w:color="auto"/>
        <w:bottom w:val="none" w:sz="0" w:space="0" w:color="auto"/>
        <w:right w:val="none" w:sz="0" w:space="0" w:color="auto"/>
      </w:divBdr>
    </w:div>
    <w:div w:id="1383870530">
      <w:bodyDiv w:val="1"/>
      <w:marLeft w:val="0"/>
      <w:marRight w:val="0"/>
      <w:marTop w:val="0"/>
      <w:marBottom w:val="0"/>
      <w:divBdr>
        <w:top w:val="none" w:sz="0" w:space="0" w:color="auto"/>
        <w:left w:val="none" w:sz="0" w:space="0" w:color="auto"/>
        <w:bottom w:val="none" w:sz="0" w:space="0" w:color="auto"/>
        <w:right w:val="none" w:sz="0" w:space="0" w:color="auto"/>
      </w:divBdr>
    </w:div>
    <w:div w:id="1650281208">
      <w:bodyDiv w:val="1"/>
      <w:marLeft w:val="0"/>
      <w:marRight w:val="0"/>
      <w:marTop w:val="0"/>
      <w:marBottom w:val="0"/>
      <w:divBdr>
        <w:top w:val="none" w:sz="0" w:space="0" w:color="auto"/>
        <w:left w:val="none" w:sz="0" w:space="0" w:color="auto"/>
        <w:bottom w:val="none" w:sz="0" w:space="0" w:color="auto"/>
        <w:right w:val="none" w:sz="0" w:space="0" w:color="auto"/>
      </w:divBdr>
    </w:div>
    <w:div w:id="1660575601">
      <w:bodyDiv w:val="1"/>
      <w:marLeft w:val="0"/>
      <w:marRight w:val="0"/>
      <w:marTop w:val="0"/>
      <w:marBottom w:val="0"/>
      <w:divBdr>
        <w:top w:val="none" w:sz="0" w:space="0" w:color="auto"/>
        <w:left w:val="none" w:sz="0" w:space="0" w:color="auto"/>
        <w:bottom w:val="none" w:sz="0" w:space="0" w:color="auto"/>
        <w:right w:val="none" w:sz="0" w:space="0" w:color="auto"/>
      </w:divBdr>
      <w:divsChild>
        <w:div w:id="500511890">
          <w:marLeft w:val="0"/>
          <w:marRight w:val="0"/>
          <w:marTop w:val="0"/>
          <w:marBottom w:val="0"/>
          <w:divBdr>
            <w:top w:val="none" w:sz="0" w:space="0" w:color="auto"/>
            <w:left w:val="none" w:sz="0" w:space="0" w:color="auto"/>
            <w:bottom w:val="none" w:sz="0" w:space="0" w:color="auto"/>
            <w:right w:val="none" w:sz="0" w:space="0" w:color="auto"/>
          </w:divBdr>
        </w:div>
      </w:divsChild>
    </w:div>
    <w:div w:id="17878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E142-DD70-4003-A785-BFF4C0AC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Yu</dc:creator>
  <cp:keywords/>
  <dc:description/>
  <cp:lastModifiedBy>admin</cp:lastModifiedBy>
  <cp:revision>168</cp:revision>
  <cp:lastPrinted>2020-06-08T09:12:00Z</cp:lastPrinted>
  <dcterms:created xsi:type="dcterms:W3CDTF">2020-04-07T22:52:00Z</dcterms:created>
  <dcterms:modified xsi:type="dcterms:W3CDTF">2021-07-13T01:39:00Z</dcterms:modified>
</cp:coreProperties>
</file>